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ascii="仿宋" w:hAnsi="仿宋" w:eastAsia="仿宋" w:cs="仿宋_GB2312"/>
          <w:b/>
          <w:sz w:val="36"/>
          <w:szCs w:val="36"/>
        </w:rPr>
      </w:pPr>
      <w:r>
        <w:rPr>
          <w:rFonts w:hint="eastAsia" w:ascii="仿宋" w:hAnsi="仿宋" w:eastAsia="仿宋" w:cs="仿宋_GB2312"/>
          <w:b/>
          <w:sz w:val="36"/>
          <w:szCs w:val="36"/>
        </w:rPr>
        <w:t>国家科学技术奖提名公示内容</w:t>
      </w:r>
    </w:p>
    <w:p>
      <w:pPr>
        <w:spacing w:line="460" w:lineRule="exact"/>
        <w:jc w:val="center"/>
        <w:rPr>
          <w:rFonts w:hint="eastAsia" w:ascii="仿宋" w:hAnsi="仿宋" w:eastAsia="仿宋" w:cs="仿宋_GB2312"/>
          <w:b/>
          <w:sz w:val="32"/>
          <w:szCs w:val="32"/>
        </w:rPr>
      </w:pPr>
      <w:r>
        <w:rPr>
          <w:rFonts w:hint="eastAsia" w:ascii="仿宋" w:hAnsi="仿宋" w:eastAsia="仿宋" w:cs="仿宋_GB2312"/>
          <w:b/>
          <w:sz w:val="32"/>
          <w:szCs w:val="32"/>
        </w:rPr>
        <w:t>（2019年度科技进步奖）</w:t>
      </w:r>
    </w:p>
    <w:p>
      <w:pPr>
        <w:spacing w:line="460" w:lineRule="exact"/>
        <w:jc w:val="center"/>
        <w:rPr>
          <w:rFonts w:hint="eastAsia" w:ascii="仿宋" w:hAnsi="仿宋" w:eastAsia="仿宋" w:cs="仿宋_GB2312"/>
          <w:b/>
          <w:sz w:val="36"/>
          <w:szCs w:val="36"/>
        </w:rPr>
      </w:pPr>
    </w:p>
    <w:p>
      <w:pPr>
        <w:numPr>
          <w:ilvl w:val="0"/>
          <w:numId w:val="1"/>
        </w:numPr>
        <w:spacing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项目名称：</w:t>
      </w:r>
    </w:p>
    <w:p>
      <w:pPr>
        <w:numPr>
          <w:ilvl w:val="0"/>
          <w:numId w:val="0"/>
        </w:numPr>
        <w:spacing w:line="360" w:lineRule="auto"/>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畜禽粪污堆肥工业化技术装备创建与应用</w:t>
      </w:r>
    </w:p>
    <w:p>
      <w:pPr>
        <w:numPr>
          <w:ilvl w:val="0"/>
          <w:numId w:val="1"/>
        </w:numPr>
        <w:spacing w:line="360" w:lineRule="auto"/>
        <w:ind w:left="0" w:leftChars="0" w:firstLine="0" w:firstLineChars="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提名者：</w:t>
      </w:r>
    </w:p>
    <w:p>
      <w:pPr>
        <w:numPr>
          <w:ilvl w:val="0"/>
          <w:numId w:val="0"/>
        </w:numPr>
        <w:spacing w:line="360" w:lineRule="auto"/>
        <w:ind w:leftChars="0"/>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北京大北农科技集团股份有限公司</w:t>
      </w:r>
    </w:p>
    <w:p>
      <w:pPr>
        <w:numPr>
          <w:ilvl w:val="0"/>
          <w:numId w:val="1"/>
        </w:numPr>
        <w:spacing w:line="360" w:lineRule="auto"/>
        <w:ind w:left="0" w:leftChars="0" w:firstLine="0" w:firstLineChars="0"/>
        <w:rPr>
          <w:rFonts w:hint="eastAsia" w:asciiTheme="majorEastAsia" w:hAnsiTheme="majorEastAsia" w:eastAsiaTheme="majorEastAsia" w:cstheme="majorEastAsia"/>
          <w:b/>
          <w:bCs w:val="0"/>
          <w:sz w:val="24"/>
          <w:szCs w:val="24"/>
          <w:lang w:val="en-US" w:eastAsia="zh-CN"/>
        </w:rPr>
      </w:pPr>
      <w:r>
        <w:rPr>
          <w:rFonts w:hint="eastAsia" w:asciiTheme="majorEastAsia" w:hAnsiTheme="majorEastAsia" w:eastAsiaTheme="majorEastAsia" w:cstheme="majorEastAsia"/>
          <w:b/>
          <w:bCs w:val="0"/>
          <w:sz w:val="24"/>
          <w:szCs w:val="24"/>
          <w:lang w:val="en-US" w:eastAsia="zh-CN"/>
        </w:rPr>
        <w:t>提名意见</w:t>
      </w:r>
    </w:p>
    <w:p>
      <w:pPr>
        <w:numPr>
          <w:ilvl w:val="0"/>
          <w:numId w:val="0"/>
        </w:numPr>
        <w:spacing w:line="360" w:lineRule="auto"/>
        <w:ind w:leftChars="0" w:firstLine="480" w:firstLineChars="200"/>
        <w:rPr>
          <w:rFonts w:hint="eastAsia" w:asciiTheme="majorEastAsia" w:hAnsiTheme="majorEastAsia" w:eastAsiaTheme="majorEastAsia" w:cstheme="majorEastAsia"/>
          <w:b w:val="0"/>
          <w:bCs/>
          <w:sz w:val="24"/>
          <w:szCs w:val="24"/>
          <w:lang w:val="en-US" w:eastAsia="zh-CN"/>
        </w:rPr>
      </w:pPr>
      <w:r>
        <w:rPr>
          <w:rFonts w:hint="eastAsia" w:asciiTheme="majorEastAsia" w:hAnsiTheme="majorEastAsia" w:eastAsiaTheme="majorEastAsia" w:cstheme="majorEastAsia"/>
          <w:b w:val="0"/>
          <w:bCs/>
          <w:sz w:val="24"/>
          <w:szCs w:val="24"/>
          <w:lang w:val="en-US" w:eastAsia="zh-CN"/>
        </w:rPr>
        <w:t>2016年12月21日中央财经领导小组第十四次会议上习总书记指示：“加快推进畜禽养殖废弃物处理和资源化，关系6亿多农村居民生产生活环境，关系农村能源革命，关系能不能不断改善土壤地力、治理好农业面源污染”；紧接着今年6月份国务院办公厅出台《关于加快推进畜禽养殖废弃物资源化利用的意见》，反映出国家对养殖污染治理和发展生态循环农业的高度重视。</w:t>
      </w:r>
    </w:p>
    <w:p>
      <w:pPr>
        <w:numPr>
          <w:ilvl w:val="0"/>
          <w:numId w:val="0"/>
        </w:numPr>
        <w:spacing w:line="360" w:lineRule="auto"/>
        <w:ind w:leftChars="0" w:firstLine="480" w:firstLineChars="200"/>
        <w:rPr>
          <w:rFonts w:hint="eastAsia" w:asciiTheme="majorEastAsia" w:hAnsiTheme="majorEastAsia" w:eastAsiaTheme="majorEastAsia" w:cstheme="majorEastAsia"/>
          <w:b w:val="0"/>
          <w:bCs/>
          <w:sz w:val="24"/>
          <w:szCs w:val="24"/>
          <w:lang w:val="en-US" w:eastAsia="zh-CN"/>
        </w:rPr>
      </w:pPr>
      <w:r>
        <w:rPr>
          <w:rFonts w:hint="eastAsia" w:asciiTheme="majorEastAsia" w:hAnsiTheme="majorEastAsia" w:eastAsiaTheme="majorEastAsia" w:cstheme="majorEastAsia"/>
          <w:b w:val="0"/>
          <w:bCs/>
          <w:sz w:val="24"/>
          <w:szCs w:val="24"/>
          <w:lang w:val="en-US" w:eastAsia="zh-CN"/>
        </w:rPr>
        <w:t>该项目针对目前养殖场的畜禽粪污存在的环境污染严重、肥料化利用技术落后、工业化水平低等问题，开展了畜禽粪污堆肥工业化技术装备创建与应用，通过五家单位近20年的联合攻关，揭示了外源微生物与添加物质促进堆肥升温、除臭、减排的原位调控机制，构建了高效、低成本并且能够适应不同粪便和粪水类型的关键工业化技术体系，研发出畜禽粪污处理的核心配套装备，提出了典型养殖场粪污工业化处理和利用的技术路线，实现了粪污处理的工业化和自动化。本项目经中国农学会组织的成果评价会鉴定，专家一致认为项目整体思路和关键技术处于国际领先水平。</w:t>
      </w:r>
    </w:p>
    <w:p>
      <w:pPr>
        <w:numPr>
          <w:ilvl w:val="0"/>
          <w:numId w:val="0"/>
        </w:numPr>
        <w:spacing w:line="360" w:lineRule="auto"/>
        <w:ind w:leftChars="0" w:firstLine="480" w:firstLineChars="200"/>
        <w:rPr>
          <w:rFonts w:hint="eastAsia" w:asciiTheme="majorEastAsia" w:hAnsiTheme="majorEastAsia" w:eastAsiaTheme="majorEastAsia" w:cstheme="majorEastAsia"/>
          <w:b w:val="0"/>
          <w:bCs/>
          <w:sz w:val="24"/>
          <w:szCs w:val="24"/>
          <w:lang w:val="en-US" w:eastAsia="zh-CN"/>
        </w:rPr>
      </w:pPr>
      <w:r>
        <w:rPr>
          <w:rFonts w:hint="eastAsia" w:asciiTheme="majorEastAsia" w:hAnsiTheme="majorEastAsia" w:eastAsiaTheme="majorEastAsia" w:cstheme="majorEastAsia"/>
          <w:b w:val="0"/>
          <w:bCs/>
          <w:sz w:val="24"/>
          <w:szCs w:val="24"/>
          <w:lang w:val="en-US" w:eastAsia="zh-CN"/>
        </w:rPr>
        <w:t>中国农业大学资源与环境学院李季教授领导的项目团队长期从事农业废弃物方面的研究开发工作，连续主持了“十一五”、“十二五”和“十三五”国家科技支撑和重点研发等多个项目，取得了突出的成绩。在农业废弃物肥料化利用领域居国内领先地位。</w:t>
      </w:r>
    </w:p>
    <w:p>
      <w:pPr>
        <w:numPr>
          <w:ilvl w:val="0"/>
          <w:numId w:val="0"/>
        </w:numPr>
        <w:spacing w:line="360" w:lineRule="auto"/>
        <w:ind w:leftChars="0" w:firstLine="480" w:firstLineChars="200"/>
        <w:rPr>
          <w:rFonts w:hint="eastAsia" w:asciiTheme="majorEastAsia" w:hAnsiTheme="majorEastAsia" w:eastAsiaTheme="majorEastAsia" w:cstheme="majorEastAsia"/>
          <w:b w:val="0"/>
          <w:bCs/>
          <w:sz w:val="24"/>
          <w:szCs w:val="24"/>
          <w:lang w:val="en-US" w:eastAsia="zh-CN"/>
        </w:rPr>
      </w:pPr>
      <w:bookmarkStart w:id="4" w:name="_GoBack"/>
      <w:bookmarkEnd w:id="4"/>
      <w:r>
        <w:rPr>
          <w:rFonts w:hint="eastAsia" w:asciiTheme="majorEastAsia" w:hAnsiTheme="majorEastAsia" w:eastAsiaTheme="majorEastAsia" w:cstheme="majorEastAsia"/>
          <w:b w:val="0"/>
          <w:bCs/>
          <w:sz w:val="24"/>
          <w:szCs w:val="24"/>
          <w:lang w:val="en-US" w:eastAsia="zh-CN"/>
        </w:rPr>
        <w:t>我单位认真审阅了该成果推荐书及附件材料，确认全部材料真实有效，对照国家科技进步奖授奖条件，提名该项目为国家科学技术进步奖二等奖。</w:t>
      </w:r>
    </w:p>
    <w:p>
      <w:pPr>
        <w:numPr>
          <w:ilvl w:val="0"/>
          <w:numId w:val="0"/>
        </w:numPr>
        <w:spacing w:line="360" w:lineRule="auto"/>
        <w:ind w:leftChars="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lang w:val="en-US" w:eastAsia="zh-CN"/>
        </w:rPr>
        <w:t>四、</w:t>
      </w:r>
      <w:r>
        <w:rPr>
          <w:rFonts w:hint="eastAsia" w:asciiTheme="majorEastAsia" w:hAnsiTheme="majorEastAsia" w:eastAsiaTheme="majorEastAsia" w:cstheme="majorEastAsia"/>
          <w:b/>
          <w:sz w:val="24"/>
          <w:szCs w:val="24"/>
        </w:rPr>
        <w:t>项目简介</w:t>
      </w:r>
    </w:p>
    <w:p>
      <w:pPr>
        <w:pStyle w:val="2"/>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0" w:name="_Hlk534038303"/>
      <w:r>
        <w:rPr>
          <w:rFonts w:hint="eastAsia" w:asciiTheme="majorEastAsia" w:hAnsiTheme="majorEastAsia" w:eastAsiaTheme="majorEastAsia" w:cstheme="majorEastAsia"/>
          <w:color w:val="000000" w:themeColor="text1"/>
          <w:sz w:val="24"/>
          <w:szCs w:val="24"/>
          <w14:textFill>
            <w14:solidFill>
              <w14:schemeClr w14:val="tx1"/>
            </w14:solidFill>
          </w14:textFill>
        </w:rPr>
        <w:t>我国每年养殖粪污产生量高达38亿吨，已成为生态文明建设和农业绿色发展的主要限制因素。发达国家在遵循种养结合原则下通过好氧、厌氧发酵技术已基本解决粪污产生与消纳的问题，而我国仍然处在由单一环保治理向环保和农业结合转变的过程中，存在整体解决方案缺乏、工艺装备落后、技术与工程脱节等问题。本项目紧紧围绕快速好氧堆肥过程及机理、工业化堆肥技术体系以及核心装备研制，取得了系统的理论、技术与应用成果，解决了堆肥工业化的技术瓶颈，为养殖粪污资源化利用提供了理论和技术支撑。</w:t>
      </w:r>
    </w:p>
    <w:p>
      <w:pPr>
        <w:pStyle w:val="2"/>
        <w:ind w:firstLine="482"/>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1、揭示了外源微生物与添加功能材料促进堆肥升温、除臭、减排的原位调控机制，为建立高效生物堆肥技术体系提供了科学依据。</w:t>
      </w:r>
      <w:r>
        <w:rPr>
          <w:rFonts w:hint="eastAsia" w:asciiTheme="majorEastAsia" w:hAnsiTheme="majorEastAsia" w:eastAsiaTheme="majorEastAsia" w:cstheme="majorEastAsia"/>
          <w:color w:val="000000" w:themeColor="text1"/>
          <w:sz w:val="24"/>
          <w:szCs w:val="24"/>
          <w14:textFill>
            <w14:solidFill>
              <w14:schemeClr w14:val="tx1"/>
            </w14:solidFill>
          </w14:textFill>
        </w:rPr>
        <w:t>根据好氧堆肥“底物-微生物-温度”响应关系，建立了“细菌-真菌复合培养”方法，驯化筛选出适合于常温和低温不同环境条件的微生物菌株，研发出适用于工业化应用的系列堆肥接种剂产品；阐明了堆肥过程中碳、氮、硫挥发性气体的排放规律，明确了外源物质除臭、减排的原位调控机制；复合微生物菌剂产品在全国491家企业得到应用，占国内市场10%以上。</w:t>
      </w:r>
    </w:p>
    <w:p>
      <w:pPr>
        <w:pStyle w:val="2"/>
        <w:ind w:firstLine="482"/>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2、构建了适应不同粪便和粪水类型的堆肥工业化技术体系，为我国养殖粪污肥料化利用提供了可靠的技术保障。</w:t>
      </w:r>
      <w:r>
        <w:rPr>
          <w:rFonts w:hint="eastAsia" w:asciiTheme="majorEastAsia" w:hAnsiTheme="majorEastAsia" w:eastAsiaTheme="majorEastAsia" w:cstheme="majorEastAsia"/>
          <w:color w:val="000000" w:themeColor="text1"/>
          <w:sz w:val="24"/>
          <w:szCs w:val="24"/>
          <w14:textFill>
            <w14:solidFill>
              <w14:schemeClr w14:val="tx1"/>
            </w14:solidFill>
          </w14:textFill>
        </w:rPr>
        <w:t>分别构建适合大中型养殖场畜禽粪便处理的连续动态槽式和中小型规模的密闭式反应器堆肥技术体系。重点研发了槽式分段间歇和反应器分层自动曝气工艺，开发了温-湿-氧在线自动监测及PLC模块化自动控制程序。连续动态槽式和反应器堆肥技术体系可以将发酵周期分别缩短至15天和7天，单位时间内堆肥处理效率提高20%以上，堆肥产品养分含量增加15%以上，可减排40%以上的氨挥发；主持编制了农业农村部行业标准《畜禽粪便堆肥技术规范》。建立了“微生物巢”异位发酵床技术体系，集成了输送、布料、补料、搅拌、出料、自动控制等为一体的技术与装备，粪水负荷量达20 kg/m</w:t>
      </w:r>
      <w:r>
        <w:rPr>
          <w:rFonts w:hint="eastAsia" w:asciiTheme="majorEastAsia" w:hAnsiTheme="majorEastAsia" w:eastAsiaTheme="majorEastAsia" w:cstheme="majorEastAsia"/>
          <w:color w:val="000000" w:themeColor="text1"/>
          <w:sz w:val="24"/>
          <w:szCs w:val="24"/>
          <w:vertAlign w:val="superscript"/>
          <w14:textFill>
            <w14:solidFill>
              <w14:schemeClr w14:val="tx1"/>
            </w14:solidFill>
          </w14:textFill>
        </w:rPr>
        <w:t>3</w:t>
      </w:r>
      <w:r>
        <w:rPr>
          <w:rFonts w:hint="eastAsia" w:asciiTheme="majorEastAsia" w:hAnsiTheme="majorEastAsia" w:eastAsiaTheme="majorEastAsia" w:cstheme="majorEastAsia"/>
          <w:color w:val="000000" w:themeColor="text1"/>
          <w:sz w:val="24"/>
          <w:szCs w:val="24"/>
          <w14:textFill>
            <w14:solidFill>
              <w14:schemeClr w14:val="tx1"/>
            </w14:solidFill>
          </w14:textFill>
        </w:rPr>
        <w:t>/d，实现了养殖场粪水的零排放，该技术已累积示范应用于300余家规模化养殖场，并被列为农业农村部2018年十项重大引领性农业技术。</w:t>
      </w:r>
    </w:p>
    <w:p>
      <w:pPr>
        <w:pStyle w:val="2"/>
        <w:ind w:firstLine="482"/>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3、研发了连续动态槽式和密闭式反应器等核心堆肥装备，为整县制不同规模粪污处理提供了多元化解决方案。</w:t>
      </w:r>
      <w:r>
        <w:rPr>
          <w:rFonts w:hint="eastAsia" w:asciiTheme="majorEastAsia" w:hAnsiTheme="majorEastAsia" w:eastAsiaTheme="majorEastAsia" w:cstheme="majorEastAsia"/>
          <w:color w:val="000000" w:themeColor="text1"/>
          <w:sz w:val="24"/>
          <w:szCs w:val="24"/>
          <w14:textFill>
            <w14:solidFill>
              <w14:schemeClr w14:val="tx1"/>
            </w14:solidFill>
          </w14:textFill>
        </w:rPr>
        <w:t>首创了连续动态槽式堆肥系统，集成了精准配料、生物接种、矩阵布料、分段曝气、翻堆移位、在线监测、臭气控制和智能控制等核心装备；率先研制出适用于高湿物料（含水量≥80%）的一体化智能密闭式堆肥反应器系统，集成了液压驱动、桨叶搅拌、分层曝气、余热回用、生物干化、臭气处理、在线监测和智能控制等关键技术与装备，累计推广186台套。</w:t>
      </w:r>
    </w:p>
    <w:p>
      <w:pPr>
        <w:pStyle w:val="2"/>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项目共获得授权专利25项，其中发明专利20项；出版专著7本，发表研究论文227篇，其中SCI论文79篇；获省部级以上奖励6项；取得各类标准5项，微生物及肥料登记证13项；取得科技成果评价5项，其中2项达到国际领先，3项达到国际先进。近五年综合经济效益约147亿元，核心技术作为农业农村部主推技术被广泛应用，累计培训 1.1万人次。部分成果获得“大北农环境工程一等奖”和“山东省科技进步一等奖”。</w:t>
      </w:r>
      <w:bookmarkEnd w:id="0"/>
    </w:p>
    <w:p>
      <w:pPr>
        <w:spacing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lang w:val="en-US" w:eastAsia="zh-CN"/>
        </w:rPr>
        <w:t>五、</w:t>
      </w:r>
      <w:r>
        <w:rPr>
          <w:rFonts w:hint="eastAsia" w:asciiTheme="majorEastAsia" w:hAnsiTheme="majorEastAsia" w:eastAsiaTheme="majorEastAsia" w:cstheme="majorEastAsia"/>
          <w:b/>
          <w:sz w:val="24"/>
          <w:szCs w:val="24"/>
        </w:rPr>
        <w:t>客观评价</w:t>
      </w:r>
    </w:p>
    <w:p>
      <w:pPr>
        <w:pStyle w:val="2"/>
        <w:spacing w:before="120" w:after="120" w:line="360" w:lineRule="exact"/>
        <w:ind w:firstLine="482"/>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（一）项目成果评价</w:t>
      </w:r>
    </w:p>
    <w:p>
      <w:pPr>
        <w:spacing w:line="3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2017年8月，中国农学会组织专家对中国农业大学等单位完成的“养殖场畜禽粪污一体化处理及循环利用关键技术研究与应用”项目进行了科技成果评价，邀请李德发院士、印遇龙院士和李文华院士等为评价组专家，认为该成果在快速好氧发酵、养殖粪污微生物巢处理、典型养殖场粪污一体化处理和利用技术路线等方面达到国际领先水平。</w:t>
      </w:r>
    </w:p>
    <w:p>
      <w:pPr>
        <w:spacing w:line="3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2017年4月，中科合创（北京）科技成果评价中心组织专家对北京沃土天地生物科技股份有限公司等单位完成的“生物堆肥减排关键技术、装置及新产品开发”项目进行了科技成果评价，认为该成果在堆肥温室气体减排、密闭式堆肥反应器等方面居于国际领先水平。</w:t>
      </w:r>
    </w:p>
    <w:p>
      <w:pPr>
        <w:pStyle w:val="2"/>
        <w:spacing w:before="120" w:after="120" w:line="360" w:lineRule="exact"/>
        <w:ind w:firstLine="140" w:firstLineChars="58"/>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（二）曾获科技奖励</w:t>
      </w:r>
    </w:p>
    <w:p>
      <w:pPr>
        <w:autoSpaceDE w:val="0"/>
        <w:autoSpaceDN w:val="0"/>
        <w:adjustRightInd w:val="0"/>
        <w:spacing w:before="120" w:after="120" w:line="3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1、养殖粪污生物机械一体化处理关键技术及装备研发和应用，第十届大北农科技奖，2017；</w:t>
      </w:r>
    </w:p>
    <w:p>
      <w:pPr>
        <w:autoSpaceDE w:val="0"/>
        <w:autoSpaceDN w:val="0"/>
        <w:adjustRightInd w:val="0"/>
        <w:spacing w:before="120" w:after="120" w:line="3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2、规模化畜禽粪污生物处理关键技术研究、设备开发与示范应用，山东省科技进步奖一等奖，2017；</w:t>
      </w:r>
    </w:p>
    <w:p>
      <w:pPr>
        <w:pStyle w:val="2"/>
        <w:spacing w:before="120" w:after="120" w:line="360" w:lineRule="exact"/>
        <w:ind w:firstLine="482"/>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（三）查新报告</w:t>
      </w:r>
    </w:p>
    <w:p>
      <w:pPr>
        <w:spacing w:before="120" w:after="120" w:line="360" w:lineRule="exact"/>
        <w:ind w:firstLine="475" w:firstLineChars="198"/>
        <w:rPr>
          <w:rFonts w:hint="eastAsia" w:asciiTheme="majorEastAsia" w:hAnsiTheme="majorEastAsia" w:eastAsiaTheme="majorEastAsia" w:cstheme="majorEastAsia"/>
          <w:b/>
          <w:sz w:val="24"/>
          <w:szCs w:val="24"/>
          <w:highlight w:val="yellow"/>
        </w:rPr>
      </w:pPr>
      <w:r>
        <w:rPr>
          <w:rFonts w:hint="eastAsia" w:asciiTheme="majorEastAsia" w:hAnsiTheme="majorEastAsia" w:eastAsiaTheme="majorEastAsia" w:cstheme="majorEastAsia"/>
          <w:sz w:val="24"/>
          <w:szCs w:val="24"/>
        </w:rPr>
        <w:t>中国农业科学院科技文献信息中心的查新检索结果表明：该项目建立的堆肥复合微生物菌剂、新型氮素损失控制材料与方法、快速堆肥技术体系、“微生物巢”异位发酵床处理技术、连续动态槽式堆肥系统和密闭式筒仓反应器堆肥系统具有新颖性。</w:t>
      </w:r>
    </w:p>
    <w:p>
      <w:pPr>
        <w:pStyle w:val="2"/>
        <w:spacing w:before="120" w:after="120" w:line="360" w:lineRule="exact"/>
        <w:ind w:firstLine="424" w:firstLineChars="176"/>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（四）应用单位评价</w:t>
      </w:r>
    </w:p>
    <w:p>
      <w:pPr>
        <w:pStyle w:val="2"/>
        <w:spacing w:before="120" w:after="120" w:line="360" w:lineRule="exact"/>
        <w:ind w:firstLine="48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行业协会评价</w:t>
      </w:r>
    </w:p>
    <w:p>
      <w:pPr>
        <w:pStyle w:val="2"/>
        <w:spacing w:before="120" w:after="120" w:line="36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国畜牧业协会评价概要：“作为国家畜禽养殖废弃物资源化处理科技创新联盟合作团队，承担了‘粪污堆肥处理与有机肥利用’方向的行业工作，带领粪污肥料化利用相关单位和成员进行了行业现状调研、技术创新和应用推广等开创性工作，编制完成了国内首部农业行业标准《畜禽粪便堆肥技术规范》（报批稿）和《异位发酵床技术规范》（预审稿），为近年来国家畜禽粪污处理和资源化利用行业发展做出了突出贡献”。</w:t>
      </w:r>
    </w:p>
    <w:p>
      <w:pPr>
        <w:pStyle w:val="2"/>
        <w:spacing w:line="360" w:lineRule="exact"/>
        <w:ind w:firstLine="482"/>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推广部门评价</w:t>
      </w:r>
    </w:p>
    <w:p>
      <w:pPr>
        <w:pStyle w:val="2"/>
        <w:spacing w:before="120" w:after="120" w:line="36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山东省畜牧总站、福建省畜牧总站，山东土肥总站、广东土肥总站、湖南省土肥总站等评价概要：“推动我省规模化堆肥厂崛起和发展，快速堆肥技术、通风系统、菌剂及堆肥设备先后在我省新兴润田、东莞圣茵、广州奥特、东莞大众等数十家企业推广运用”；“高效快速堆肥技术带动了我省堆肥产业化发展，被上百家规模化堆肥厂推广使用，有效缩短了堆肥时间，降低了堆肥成本；技术达国际先进水平，设备智能安全可靠；带来了可观经济效益，实现了环境效益和经济效益完美结合”。</w:t>
      </w:r>
    </w:p>
    <w:p>
      <w:pPr>
        <w:spacing w:before="120" w:after="120" w:line="3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农业农村部将“异位发酵床处理猪场粪污技术”列为2018年十项重大引领性农业技术。</w:t>
      </w:r>
    </w:p>
    <w:p>
      <w:pPr>
        <w:pStyle w:val="2"/>
        <w:spacing w:before="120" w:after="120" w:line="360" w:lineRule="exact"/>
        <w:ind w:left="-416" w:leftChars="-198" w:firstLine="482"/>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（五）论文和著作评价</w:t>
      </w:r>
    </w:p>
    <w:p>
      <w:pPr>
        <w:pStyle w:val="2"/>
        <w:spacing w:before="120" w:after="120" w:line="360" w:lineRule="exact"/>
        <w:rPr>
          <w:rFonts w:hint="eastAsia" w:asciiTheme="majorEastAsia" w:hAnsiTheme="majorEastAsia" w:eastAsiaTheme="majorEastAsia" w:cstheme="majorEastAsia"/>
          <w:color w:val="FF0000"/>
          <w:sz w:val="24"/>
          <w:szCs w:val="24"/>
        </w:rPr>
      </w:pPr>
      <w:r>
        <w:rPr>
          <w:rFonts w:hint="eastAsia" w:asciiTheme="majorEastAsia" w:hAnsiTheme="majorEastAsia" w:eastAsiaTheme="majorEastAsia" w:cstheme="majorEastAsia"/>
          <w:sz w:val="24"/>
          <w:szCs w:val="24"/>
        </w:rPr>
        <w:t>中国农科院农业信息研究所出具的学术论文国内外影响力评价报告表明：中国农业大学堆肥团队国际和国内发文量均居第1位。</w:t>
      </w:r>
    </w:p>
    <w:p>
      <w:pPr>
        <w:pStyle w:val="2"/>
        <w:spacing w:before="120" w:after="120" w:line="36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《堆肥工程实用手册》由化工出版社分别于2005年和2011年（第2版）出版，发行量10000册，迄今为止是国内堆肥行业唯一的工具书。</w:t>
      </w:r>
    </w:p>
    <w:p>
      <w:pPr>
        <w:pStyle w:val="2"/>
        <w:spacing w:before="120" w:after="120" w:line="360" w:lineRule="exact"/>
        <w:ind w:firstLine="48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（六）标准</w:t>
      </w:r>
    </w:p>
    <w:p>
      <w:pPr>
        <w:pStyle w:val="2"/>
        <w:spacing w:before="120" w:after="120" w:line="360" w:lineRule="exact"/>
        <w:jc w:val="left"/>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农业农村部行业标准：《畜禽粪便堆肥技术规范》。</w:t>
      </w:r>
    </w:p>
    <w:p>
      <w:pPr>
        <w:pStyle w:val="2"/>
        <w:spacing w:before="120" w:after="120" w:line="360" w:lineRule="exact"/>
        <w:jc w:val="left"/>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山东省地方标准：《养殖场粪污处理与利用技术规范：猪场粪污》（DB37/T 2666—2015）。</w:t>
      </w:r>
    </w:p>
    <w:p>
      <w:pPr>
        <w:pStyle w:val="2"/>
        <w:spacing w:before="120" w:after="120" w:line="360" w:lineRule="exact"/>
        <w:rPr>
          <w:rFonts w:hint="eastAsia" w:asciiTheme="majorEastAsia" w:hAnsiTheme="majorEastAsia" w:eastAsiaTheme="majorEastAsia" w:cstheme="majorEastAsia"/>
          <w:color w:val="FF0000"/>
          <w:sz w:val="24"/>
          <w:szCs w:val="24"/>
        </w:rPr>
      </w:pPr>
      <w:r>
        <w:rPr>
          <w:rFonts w:hint="eastAsia" w:asciiTheme="majorEastAsia" w:hAnsiTheme="majorEastAsia" w:eastAsiaTheme="majorEastAsia" w:cstheme="majorEastAsia"/>
          <w:sz w:val="24"/>
          <w:szCs w:val="24"/>
        </w:rPr>
        <w:t>沃土生物企业标准：</w:t>
      </w:r>
      <w:bookmarkStart w:id="1" w:name="_Hlk534204328"/>
      <w:r>
        <w:rPr>
          <w:rFonts w:hint="eastAsia" w:asciiTheme="majorEastAsia" w:hAnsiTheme="majorEastAsia" w:eastAsiaTheme="majorEastAsia" w:cstheme="majorEastAsia"/>
          <w:sz w:val="24"/>
          <w:szCs w:val="24"/>
        </w:rPr>
        <w:t>《链板式翻堆机》（Q/VTFDJ0001-2016）、《出料移行车》（Q/VTYHC0002-2016）、《槽式自动布料系统》</w:t>
      </w:r>
      <w:bookmarkEnd w:id="1"/>
      <w:r>
        <w:rPr>
          <w:rFonts w:hint="eastAsia" w:asciiTheme="majorEastAsia" w:hAnsiTheme="majorEastAsia" w:eastAsiaTheme="majorEastAsia" w:cstheme="majorEastAsia"/>
          <w:sz w:val="24"/>
          <w:szCs w:val="24"/>
        </w:rPr>
        <w:t>（Q/VTBLJ0003-2016）。</w:t>
      </w:r>
    </w:p>
    <w:p>
      <w:pPr>
        <w:pStyle w:val="2"/>
        <w:spacing w:before="120" w:after="120" w:line="360" w:lineRule="exact"/>
        <w:ind w:firstLine="48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（七）检测报告</w:t>
      </w:r>
    </w:p>
    <w:p>
      <w:pPr>
        <w:pStyle w:val="2"/>
        <w:spacing w:before="120" w:after="120" w:line="360" w:lineRule="exact"/>
        <w:ind w:firstLine="479" w:firstLineChars="199"/>
        <w:jc w:val="left"/>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1、产品登记证书</w:t>
      </w:r>
    </w:p>
    <w:p>
      <w:pPr>
        <w:spacing w:before="120" w:after="120" w:line="360" w:lineRule="exact"/>
        <w:ind w:firstLine="480" w:firstLineChars="200"/>
        <w:outlineLvl w:val="0"/>
        <w:rPr>
          <w:rFonts w:hint="eastAsia" w:asciiTheme="majorEastAsia" w:hAnsiTheme="majorEastAsia" w:eastAsiaTheme="majorEastAsia" w:cstheme="majorEastAsia"/>
          <w:sz w:val="24"/>
          <w:szCs w:val="24"/>
        </w:rPr>
      </w:pPr>
      <w:bookmarkStart w:id="2" w:name="OLE_LINK48"/>
      <w:bookmarkStart w:id="3" w:name="OLE_LINK49"/>
      <w:r>
        <w:rPr>
          <w:rFonts w:hint="eastAsia" w:asciiTheme="majorEastAsia" w:hAnsiTheme="majorEastAsia" w:eastAsiaTheme="majorEastAsia" w:cstheme="majorEastAsia"/>
          <w:sz w:val="24"/>
          <w:szCs w:val="24"/>
        </w:rPr>
        <w:t>（1）国家重点新产品证书</w:t>
      </w:r>
    </w:p>
    <w:p>
      <w:pPr>
        <w:spacing w:before="120" w:after="120" w:line="360" w:lineRule="exact"/>
        <w:ind w:firstLine="480" w:firstLineChars="200"/>
        <w:outlineLvl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VT有机物料腐熟剂2014年获中关村国家自主创新示范区新技术新产品（服务）证书(XCP2014SW0002-HD)。</w:t>
      </w:r>
    </w:p>
    <w:p>
      <w:pPr>
        <w:spacing w:before="120" w:after="120" w:line="3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（2）产品获得的行业许可文件</w:t>
      </w:r>
    </w:p>
    <w:p>
      <w:pPr>
        <w:spacing w:before="120" w:after="120" w:line="3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2005年获VT菌剂（液体）肥料登记证（微生物肥(2005)准字(0197)号）；2011年，获VT微生物菌剂（粉剂）肥料登记证（微生物肥(2011)临字(1283)号）和VT复合微生物肥料（液体）肥料登记证（微生物肥(2011)临字(1309)号）。</w:t>
      </w:r>
    </w:p>
    <w:p>
      <w:pPr>
        <w:spacing w:before="120" w:after="120" w:line="360" w:lineRule="exact"/>
        <w:ind w:firstLine="482" w:firstLineChars="20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2、设备鉴定</w:t>
      </w:r>
    </w:p>
    <w:p>
      <w:pPr>
        <w:spacing w:before="120" w:after="120" w:line="3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VTFDL-4链板式翻堆机；</w:t>
      </w:r>
      <w:r>
        <w:rPr>
          <w:rFonts w:hint="eastAsia" w:asciiTheme="majorEastAsia" w:hAnsiTheme="majorEastAsia" w:eastAsiaTheme="majorEastAsia" w:cstheme="majorEastAsia"/>
          <w:sz w:val="24"/>
          <w:szCs w:val="24"/>
        </w:rPr>
        <w:t>VTFYT-90密闭式筒仓堆肥反应器；VTFYT-120密闭式筒仓堆肥反应器</w:t>
      </w:r>
    </w:p>
    <w:bookmarkEnd w:id="2"/>
    <w:bookmarkEnd w:id="3"/>
    <w:p>
      <w:pPr>
        <w:pStyle w:val="2"/>
        <w:spacing w:before="120" w:after="120" w:line="360" w:lineRule="exact"/>
        <w:ind w:firstLine="479" w:firstLineChars="199"/>
        <w:jc w:val="left"/>
        <w:outlineLvl w:val="1"/>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3、其它证书</w:t>
      </w:r>
    </w:p>
    <w:p>
      <w:pPr>
        <w:pStyle w:val="2"/>
        <w:spacing w:before="120" w:after="120" w:line="360" w:lineRule="exact"/>
        <w:jc w:val="left"/>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计算机软件著作权登记证书“北京沃土堆肥自动控制软件（VOTO Compsoft）V2.0。</w:t>
      </w:r>
    </w:p>
    <w:p>
      <w:pPr>
        <w:spacing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六</w:t>
      </w:r>
      <w:r>
        <w:rPr>
          <w:rFonts w:hint="eastAsia" w:asciiTheme="majorEastAsia" w:hAnsiTheme="majorEastAsia" w:eastAsiaTheme="majorEastAsia" w:cstheme="majorEastAsia"/>
          <w:b/>
          <w:sz w:val="24"/>
          <w:szCs w:val="24"/>
          <w:lang w:eastAsia="zh-CN"/>
        </w:rPr>
        <w:t>、</w:t>
      </w:r>
      <w:r>
        <w:rPr>
          <w:rFonts w:hint="eastAsia" w:asciiTheme="majorEastAsia" w:hAnsiTheme="majorEastAsia" w:eastAsiaTheme="majorEastAsia" w:cstheme="majorEastAsia"/>
          <w:b/>
          <w:sz w:val="24"/>
          <w:szCs w:val="24"/>
        </w:rPr>
        <w:t>应用情况</w:t>
      </w:r>
    </w:p>
    <w:p>
      <w:pPr>
        <w:pStyle w:val="2"/>
        <w:ind w:firstLine="0" w:firstLineChars="0"/>
        <w:outlineLvl w:val="2"/>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1．应用情况</w:t>
      </w:r>
    </w:p>
    <w:p>
      <w:pPr>
        <w:pStyle w:val="2"/>
        <w:ind w:firstLine="600" w:firstLineChars="250"/>
        <w:outlineLvl w:val="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堆肥复合微生物菌剂（VT1000）已应用于国内491家企业，累计菌剂销售量达到8000余吨，近4年菌剂销售量达4000余吨；连续动态槽式发酵系统在国内推广84台套设备，一体化智能堆肥反应器在国内推广102台套，养殖粪污“微生物巢”异位发酵处理技术在国内300多家养殖场得到应用。经统计，以上堆肥相关技术成果已在全国550余家企业得到推广应用，近三年累计废弃物处理量达到1450万吨。主要应用单位情况如下：</w:t>
      </w:r>
    </w:p>
    <w:p>
      <w:pPr>
        <w:pStyle w:val="2"/>
        <w:ind w:firstLine="525" w:firstLineChars="250"/>
        <w:jc w:val="center"/>
        <w:outlineLvl w:val="2"/>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表2 主要应用单位情况表</w:t>
      </w:r>
    </w:p>
    <w:tbl>
      <w:tblPr>
        <w:tblStyle w:val="12"/>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2"/>
        <w:gridCol w:w="1694"/>
        <w:gridCol w:w="1173"/>
        <w:gridCol w:w="2620"/>
        <w:gridCol w:w="1067"/>
        <w:gridCol w:w="1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02"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szCs w:val="21"/>
                <w14:textFill>
                  <w14:solidFill>
                    <w14:schemeClr w14:val="tx1"/>
                  </w14:solidFill>
                </w14:textFill>
              </w:rPr>
              <w:br w:type="page"/>
            </w:r>
            <w:r>
              <w:rPr>
                <w:rFonts w:ascii="Times New Roman" w:hAnsi="Times New Roman" w:eastAsia="宋体" w:cs="Times New Roman"/>
                <w:color w:val="000000" w:themeColor="text1"/>
                <w:sz w:val="20"/>
                <w14:textFill>
                  <w14:solidFill>
                    <w14:schemeClr w14:val="tx1"/>
                  </w14:solidFill>
                </w14:textFill>
              </w:rPr>
              <w:t>序号</w:t>
            </w:r>
          </w:p>
        </w:tc>
        <w:tc>
          <w:tcPr>
            <w:tcW w:w="1694" w:type="dxa"/>
            <w:vAlign w:val="center"/>
          </w:tcPr>
          <w:p>
            <w:pPr>
              <w:spacing w:line="360" w:lineRule="auto"/>
              <w:jc w:val="center"/>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单位名称</w:t>
            </w:r>
          </w:p>
        </w:tc>
        <w:tc>
          <w:tcPr>
            <w:tcW w:w="1173" w:type="dxa"/>
            <w:vAlign w:val="center"/>
          </w:tcPr>
          <w:p>
            <w:pPr>
              <w:spacing w:line="360" w:lineRule="auto"/>
              <w:jc w:val="center"/>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应用的技术</w:t>
            </w:r>
          </w:p>
        </w:tc>
        <w:tc>
          <w:tcPr>
            <w:tcW w:w="2620" w:type="dxa"/>
            <w:vAlign w:val="center"/>
          </w:tcPr>
          <w:p>
            <w:pPr>
              <w:spacing w:line="360" w:lineRule="auto"/>
              <w:jc w:val="center"/>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应用对象及规模</w:t>
            </w:r>
          </w:p>
        </w:tc>
        <w:tc>
          <w:tcPr>
            <w:tcW w:w="1067" w:type="dxa"/>
            <w:vAlign w:val="center"/>
          </w:tcPr>
          <w:p>
            <w:pPr>
              <w:spacing w:line="360" w:lineRule="auto"/>
              <w:jc w:val="center"/>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应用起止时间</w:t>
            </w:r>
          </w:p>
        </w:tc>
        <w:tc>
          <w:tcPr>
            <w:tcW w:w="1466" w:type="dxa"/>
            <w:vAlign w:val="center"/>
          </w:tcPr>
          <w:p>
            <w:pPr>
              <w:spacing w:line="360" w:lineRule="auto"/>
              <w:jc w:val="center"/>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单位联系人/电话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02"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1</w:t>
            </w:r>
          </w:p>
        </w:tc>
        <w:tc>
          <w:tcPr>
            <w:tcW w:w="1694"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北京沃土天地生物科技股份有限公司</w:t>
            </w:r>
          </w:p>
        </w:tc>
        <w:tc>
          <w:tcPr>
            <w:tcW w:w="1173"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槽式技术服务、菌剂</w:t>
            </w:r>
          </w:p>
        </w:tc>
        <w:tc>
          <w:tcPr>
            <w:tcW w:w="2620"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应用对象：养殖固体废弃物资源化利用工程与技术服务</w:t>
            </w:r>
          </w:p>
        </w:tc>
        <w:tc>
          <w:tcPr>
            <w:tcW w:w="1067" w:type="dxa"/>
          </w:tcPr>
          <w:p>
            <w:pPr>
              <w:spacing w:line="360" w:lineRule="auto"/>
              <w:jc w:val="left"/>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200</w:t>
            </w:r>
            <w:r>
              <w:rPr>
                <w:rFonts w:hint="eastAsia" w:ascii="Times New Roman" w:hAnsi="Times New Roman" w:eastAsia="宋体" w:cs="Times New Roman"/>
                <w:color w:val="000000" w:themeColor="text1"/>
                <w:sz w:val="20"/>
                <w14:textFill>
                  <w14:solidFill>
                    <w14:schemeClr w14:val="tx1"/>
                  </w14:solidFill>
                </w14:textFill>
              </w:rPr>
              <w:t>1</w:t>
            </w:r>
            <w:r>
              <w:rPr>
                <w:rFonts w:ascii="Times New Roman" w:hAnsi="Times New Roman" w:eastAsia="宋体" w:cs="Times New Roman"/>
                <w:color w:val="000000" w:themeColor="text1"/>
                <w:sz w:val="20"/>
                <w14:textFill>
                  <w14:solidFill>
                    <w14:schemeClr w14:val="tx1"/>
                  </w14:solidFill>
                </w14:textFill>
              </w:rPr>
              <w:t>年-2018年</w:t>
            </w:r>
          </w:p>
        </w:tc>
        <w:tc>
          <w:tcPr>
            <w:tcW w:w="1466"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任莉</w:t>
            </w:r>
          </w:p>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13124712361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02"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2</w:t>
            </w:r>
          </w:p>
        </w:tc>
        <w:tc>
          <w:tcPr>
            <w:tcW w:w="1694"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山东亿安生物工程有限公司</w:t>
            </w:r>
          </w:p>
        </w:tc>
        <w:tc>
          <w:tcPr>
            <w:tcW w:w="1173"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异位发酵床技术、菌剂</w:t>
            </w:r>
          </w:p>
        </w:tc>
        <w:tc>
          <w:tcPr>
            <w:tcW w:w="2620"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应用对象：养殖粪污资源化利用工程与技术服务</w:t>
            </w:r>
          </w:p>
        </w:tc>
        <w:tc>
          <w:tcPr>
            <w:tcW w:w="1067" w:type="dxa"/>
          </w:tcPr>
          <w:p>
            <w:pPr>
              <w:spacing w:line="360" w:lineRule="auto"/>
              <w:jc w:val="left"/>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2007年-2018年</w:t>
            </w:r>
          </w:p>
        </w:tc>
        <w:tc>
          <w:tcPr>
            <w:tcW w:w="1466"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魏茂莲</w:t>
            </w:r>
          </w:p>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15668366770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02"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3</w:t>
            </w:r>
          </w:p>
        </w:tc>
        <w:tc>
          <w:tcPr>
            <w:tcW w:w="1694"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广西金穗生物科技有限责任公司</w:t>
            </w:r>
          </w:p>
        </w:tc>
        <w:tc>
          <w:tcPr>
            <w:tcW w:w="1173"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槽式工艺、设备</w:t>
            </w:r>
          </w:p>
        </w:tc>
        <w:tc>
          <w:tcPr>
            <w:tcW w:w="2620"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应用对象：养殖废弃物处理</w:t>
            </w:r>
          </w:p>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处理规模：10万吨/年</w:t>
            </w:r>
          </w:p>
        </w:tc>
        <w:tc>
          <w:tcPr>
            <w:tcW w:w="1067" w:type="dxa"/>
          </w:tcPr>
          <w:p>
            <w:pPr>
              <w:spacing w:line="360" w:lineRule="auto"/>
              <w:jc w:val="left"/>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2011年-2018年</w:t>
            </w:r>
          </w:p>
        </w:tc>
        <w:tc>
          <w:tcPr>
            <w:tcW w:w="1466"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邓为忠</w:t>
            </w:r>
          </w:p>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13907818518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02"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4</w:t>
            </w:r>
          </w:p>
        </w:tc>
        <w:tc>
          <w:tcPr>
            <w:tcW w:w="1694"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山东大地乳业有限公司</w:t>
            </w:r>
          </w:p>
        </w:tc>
        <w:tc>
          <w:tcPr>
            <w:tcW w:w="1173"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槽式工艺、设备、菌剂</w:t>
            </w:r>
          </w:p>
        </w:tc>
        <w:tc>
          <w:tcPr>
            <w:tcW w:w="2620"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应用对象：养殖废弃物处理</w:t>
            </w:r>
          </w:p>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处理规模：3万吨/年</w:t>
            </w:r>
          </w:p>
        </w:tc>
        <w:tc>
          <w:tcPr>
            <w:tcW w:w="1067" w:type="dxa"/>
          </w:tcPr>
          <w:p>
            <w:pPr>
              <w:spacing w:line="360" w:lineRule="auto"/>
              <w:jc w:val="left"/>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2012年-2018年</w:t>
            </w:r>
          </w:p>
        </w:tc>
        <w:tc>
          <w:tcPr>
            <w:tcW w:w="1466"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聂仁武</w:t>
            </w:r>
          </w:p>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15166261388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02"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5</w:t>
            </w:r>
          </w:p>
        </w:tc>
        <w:tc>
          <w:tcPr>
            <w:tcW w:w="1694"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河北根力多生物科技股份有限公司</w:t>
            </w:r>
          </w:p>
        </w:tc>
        <w:tc>
          <w:tcPr>
            <w:tcW w:w="1173"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槽式工艺、设备</w:t>
            </w:r>
          </w:p>
        </w:tc>
        <w:tc>
          <w:tcPr>
            <w:tcW w:w="2620"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应用对象：养殖废弃物处理</w:t>
            </w:r>
          </w:p>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处理规模：3万吨/年</w:t>
            </w:r>
          </w:p>
        </w:tc>
        <w:tc>
          <w:tcPr>
            <w:tcW w:w="1067" w:type="dxa"/>
          </w:tcPr>
          <w:p>
            <w:pPr>
              <w:spacing w:line="360" w:lineRule="auto"/>
              <w:jc w:val="left"/>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2014年-2018年</w:t>
            </w:r>
          </w:p>
        </w:tc>
        <w:tc>
          <w:tcPr>
            <w:tcW w:w="1466"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张建荣</w:t>
            </w:r>
          </w:p>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13931301612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02"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6</w:t>
            </w:r>
          </w:p>
        </w:tc>
        <w:tc>
          <w:tcPr>
            <w:tcW w:w="1694"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广东温氏润田有机肥公司</w:t>
            </w:r>
          </w:p>
        </w:tc>
        <w:tc>
          <w:tcPr>
            <w:tcW w:w="1173"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槽式工艺、设备</w:t>
            </w:r>
          </w:p>
        </w:tc>
        <w:tc>
          <w:tcPr>
            <w:tcW w:w="2620"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应用对象：养殖废弃物处理</w:t>
            </w:r>
          </w:p>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处理规模：20万吨/年</w:t>
            </w:r>
          </w:p>
        </w:tc>
        <w:tc>
          <w:tcPr>
            <w:tcW w:w="1067" w:type="dxa"/>
          </w:tcPr>
          <w:p>
            <w:pPr>
              <w:spacing w:line="360" w:lineRule="auto"/>
              <w:jc w:val="left"/>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2010年-2018年</w:t>
            </w:r>
          </w:p>
        </w:tc>
        <w:tc>
          <w:tcPr>
            <w:tcW w:w="1466"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李世坤</w:t>
            </w:r>
          </w:p>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13417990096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02"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7</w:t>
            </w:r>
          </w:p>
        </w:tc>
        <w:tc>
          <w:tcPr>
            <w:tcW w:w="1694"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长沙浩博生物技术有限公司</w:t>
            </w:r>
          </w:p>
        </w:tc>
        <w:tc>
          <w:tcPr>
            <w:tcW w:w="1173"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槽式工艺、设备、菌剂</w:t>
            </w:r>
          </w:p>
        </w:tc>
        <w:tc>
          <w:tcPr>
            <w:tcW w:w="2620"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应用对象：养殖废弃物处理</w:t>
            </w:r>
          </w:p>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处理规模：20万吨/年</w:t>
            </w:r>
          </w:p>
        </w:tc>
        <w:tc>
          <w:tcPr>
            <w:tcW w:w="1067" w:type="dxa"/>
          </w:tcPr>
          <w:p>
            <w:pPr>
              <w:spacing w:line="360" w:lineRule="auto"/>
              <w:jc w:val="left"/>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2009年-2018年</w:t>
            </w:r>
          </w:p>
        </w:tc>
        <w:tc>
          <w:tcPr>
            <w:tcW w:w="1466"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张修厚</w:t>
            </w:r>
          </w:p>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13637484969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02"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8</w:t>
            </w:r>
          </w:p>
        </w:tc>
        <w:tc>
          <w:tcPr>
            <w:tcW w:w="1694"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武汉合缘绿色生物股份有限公司</w:t>
            </w:r>
          </w:p>
        </w:tc>
        <w:tc>
          <w:tcPr>
            <w:tcW w:w="1173"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槽式工艺、设备、菌剂</w:t>
            </w:r>
          </w:p>
        </w:tc>
        <w:tc>
          <w:tcPr>
            <w:tcW w:w="2620"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应用对象：养殖废弃物处理</w:t>
            </w:r>
          </w:p>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处理规模：10万吨/年</w:t>
            </w:r>
          </w:p>
        </w:tc>
        <w:tc>
          <w:tcPr>
            <w:tcW w:w="1067" w:type="dxa"/>
          </w:tcPr>
          <w:p>
            <w:pPr>
              <w:spacing w:line="360" w:lineRule="auto"/>
              <w:jc w:val="left"/>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2010年-2018年</w:t>
            </w:r>
          </w:p>
        </w:tc>
        <w:tc>
          <w:tcPr>
            <w:tcW w:w="1466"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杨涛</w:t>
            </w:r>
          </w:p>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13437106315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02"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9</w:t>
            </w:r>
          </w:p>
        </w:tc>
        <w:tc>
          <w:tcPr>
            <w:tcW w:w="1694"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滨州市京阳生物肥业有限公司</w:t>
            </w:r>
          </w:p>
        </w:tc>
        <w:tc>
          <w:tcPr>
            <w:tcW w:w="1173"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菌剂</w:t>
            </w:r>
          </w:p>
        </w:tc>
        <w:tc>
          <w:tcPr>
            <w:tcW w:w="2620"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应用对象：养殖废弃物处理</w:t>
            </w:r>
          </w:p>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菌剂销售量：40吨</w:t>
            </w:r>
          </w:p>
        </w:tc>
        <w:tc>
          <w:tcPr>
            <w:tcW w:w="1067" w:type="dxa"/>
          </w:tcPr>
          <w:p>
            <w:pPr>
              <w:spacing w:line="360" w:lineRule="auto"/>
              <w:jc w:val="left"/>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2013年-2018年</w:t>
            </w:r>
          </w:p>
        </w:tc>
        <w:tc>
          <w:tcPr>
            <w:tcW w:w="1466"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商红</w:t>
            </w:r>
          </w:p>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15254388708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02"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10</w:t>
            </w:r>
          </w:p>
        </w:tc>
        <w:tc>
          <w:tcPr>
            <w:tcW w:w="1694"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云南云叶化肥股份有限公司</w:t>
            </w:r>
          </w:p>
        </w:tc>
        <w:tc>
          <w:tcPr>
            <w:tcW w:w="1173"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槽式工艺、设备、菌剂</w:t>
            </w:r>
          </w:p>
        </w:tc>
        <w:tc>
          <w:tcPr>
            <w:tcW w:w="2620"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应用对象：养殖废弃物处理</w:t>
            </w:r>
          </w:p>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处理规模：10万吨/年</w:t>
            </w:r>
          </w:p>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菌剂销售量：7万吨</w:t>
            </w:r>
          </w:p>
        </w:tc>
        <w:tc>
          <w:tcPr>
            <w:tcW w:w="1067" w:type="dxa"/>
          </w:tcPr>
          <w:p>
            <w:pPr>
              <w:spacing w:line="360" w:lineRule="auto"/>
              <w:jc w:val="left"/>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2010年-2018年</w:t>
            </w:r>
          </w:p>
        </w:tc>
        <w:tc>
          <w:tcPr>
            <w:tcW w:w="1466"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尚俞丽</w:t>
            </w:r>
          </w:p>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13888848480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02"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11</w:t>
            </w:r>
          </w:p>
        </w:tc>
        <w:tc>
          <w:tcPr>
            <w:tcW w:w="1694"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山东商道生物科技股份有限公司</w:t>
            </w:r>
          </w:p>
        </w:tc>
        <w:tc>
          <w:tcPr>
            <w:tcW w:w="1173"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槽式工艺、设备</w:t>
            </w:r>
          </w:p>
        </w:tc>
        <w:tc>
          <w:tcPr>
            <w:tcW w:w="2620"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应用对象：养殖废弃物处理</w:t>
            </w:r>
          </w:p>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处理规模：10万吨/年</w:t>
            </w:r>
          </w:p>
        </w:tc>
        <w:tc>
          <w:tcPr>
            <w:tcW w:w="1067" w:type="dxa"/>
          </w:tcPr>
          <w:p>
            <w:pPr>
              <w:spacing w:line="360" w:lineRule="auto"/>
              <w:jc w:val="left"/>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2010年-2018年</w:t>
            </w:r>
          </w:p>
        </w:tc>
        <w:tc>
          <w:tcPr>
            <w:tcW w:w="1466"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吴金娟</w:t>
            </w:r>
          </w:p>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13356659803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02"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12</w:t>
            </w:r>
          </w:p>
        </w:tc>
        <w:tc>
          <w:tcPr>
            <w:tcW w:w="1694"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四川省田宝生物科技有限公司</w:t>
            </w:r>
          </w:p>
        </w:tc>
        <w:tc>
          <w:tcPr>
            <w:tcW w:w="1173"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hint="eastAsia" w:ascii="Times New Roman" w:hAnsi="Times New Roman" w:eastAsia="宋体" w:cs="Times New Roman"/>
                <w:color w:val="000000" w:themeColor="text1"/>
                <w:sz w:val="20"/>
                <w14:textFill>
                  <w14:solidFill>
                    <w14:schemeClr w14:val="tx1"/>
                  </w14:solidFill>
                </w14:textFill>
              </w:rPr>
              <w:t>反应器</w:t>
            </w:r>
          </w:p>
        </w:tc>
        <w:tc>
          <w:tcPr>
            <w:tcW w:w="2620"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应用对象：养殖废弃物处理</w:t>
            </w:r>
          </w:p>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菌剂销售量：20吨</w:t>
            </w:r>
          </w:p>
        </w:tc>
        <w:tc>
          <w:tcPr>
            <w:tcW w:w="1067" w:type="dxa"/>
          </w:tcPr>
          <w:p>
            <w:pPr>
              <w:spacing w:line="360" w:lineRule="auto"/>
              <w:jc w:val="left"/>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2012年-2018年</w:t>
            </w:r>
          </w:p>
        </w:tc>
        <w:tc>
          <w:tcPr>
            <w:tcW w:w="1466"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杨天宝</w:t>
            </w:r>
          </w:p>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13035658674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02"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13</w:t>
            </w:r>
          </w:p>
        </w:tc>
        <w:tc>
          <w:tcPr>
            <w:tcW w:w="1694"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河南柳江生态牧业股份有限公司</w:t>
            </w:r>
          </w:p>
        </w:tc>
        <w:tc>
          <w:tcPr>
            <w:tcW w:w="1173"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反应器</w:t>
            </w:r>
          </w:p>
        </w:tc>
        <w:tc>
          <w:tcPr>
            <w:tcW w:w="2620"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应用对象：养殖废弃物处理</w:t>
            </w:r>
          </w:p>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销售量：8台</w:t>
            </w:r>
          </w:p>
        </w:tc>
        <w:tc>
          <w:tcPr>
            <w:tcW w:w="1067" w:type="dxa"/>
          </w:tcPr>
          <w:p>
            <w:pPr>
              <w:spacing w:line="360" w:lineRule="auto"/>
              <w:jc w:val="left"/>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2015年-2018年</w:t>
            </w:r>
          </w:p>
        </w:tc>
        <w:tc>
          <w:tcPr>
            <w:tcW w:w="1466"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胡海平</w:t>
            </w:r>
          </w:p>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13903923230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02"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14</w:t>
            </w:r>
          </w:p>
        </w:tc>
        <w:tc>
          <w:tcPr>
            <w:tcW w:w="1694" w:type="dxa"/>
          </w:tcPr>
          <w:p>
            <w:pPr>
              <w:rPr>
                <w:rFonts w:ascii="Times New Roman" w:hAnsi="Times New Roman" w:eastAsia="宋体" w:cs="Times New Roman"/>
                <w:sz w:val="20"/>
              </w:rPr>
            </w:pPr>
            <w:r>
              <w:rPr>
                <w:rFonts w:ascii="Times New Roman" w:hAnsi="Times New Roman" w:eastAsia="宋体" w:cs="Times New Roman"/>
                <w:sz w:val="20"/>
              </w:rPr>
              <w:t>福建农科农业发展有限公司</w:t>
            </w:r>
          </w:p>
        </w:tc>
        <w:tc>
          <w:tcPr>
            <w:tcW w:w="1173" w:type="dxa"/>
          </w:tcPr>
          <w:p>
            <w:pPr>
              <w:rPr>
                <w:rFonts w:ascii="Times New Roman" w:hAnsi="Times New Roman" w:eastAsia="宋体" w:cs="Times New Roman"/>
                <w:sz w:val="20"/>
              </w:rPr>
            </w:pPr>
            <w:r>
              <w:rPr>
                <w:rFonts w:ascii="Times New Roman" w:hAnsi="Times New Roman" w:eastAsia="宋体" w:cs="Times New Roman"/>
                <w:sz w:val="20"/>
              </w:rPr>
              <w:t>异位发酵床</w:t>
            </w:r>
          </w:p>
        </w:tc>
        <w:tc>
          <w:tcPr>
            <w:tcW w:w="2620" w:type="dxa"/>
          </w:tcPr>
          <w:p>
            <w:pPr>
              <w:rPr>
                <w:rFonts w:ascii="Times New Roman" w:hAnsi="Times New Roman" w:eastAsia="宋体" w:cs="Times New Roman"/>
                <w:sz w:val="20"/>
              </w:rPr>
            </w:pPr>
            <w:r>
              <w:rPr>
                <w:rFonts w:ascii="Times New Roman" w:hAnsi="Times New Roman" w:eastAsia="宋体" w:cs="Times New Roman"/>
                <w:sz w:val="20"/>
              </w:rPr>
              <w:t>应用对象：养殖废弃物处理</w:t>
            </w:r>
          </w:p>
          <w:p>
            <w:pPr>
              <w:rPr>
                <w:rFonts w:ascii="Times New Roman" w:hAnsi="Times New Roman" w:eastAsia="宋体" w:cs="Times New Roman"/>
                <w:sz w:val="20"/>
              </w:rPr>
            </w:pPr>
            <w:r>
              <w:rPr>
                <w:rFonts w:ascii="Times New Roman" w:hAnsi="Times New Roman" w:eastAsia="宋体" w:cs="Times New Roman"/>
                <w:sz w:val="20"/>
              </w:rPr>
              <w:t>处理规模：12万吨/年</w:t>
            </w:r>
          </w:p>
        </w:tc>
        <w:tc>
          <w:tcPr>
            <w:tcW w:w="1067" w:type="dxa"/>
          </w:tcPr>
          <w:p>
            <w:pPr>
              <w:jc w:val="left"/>
              <w:rPr>
                <w:rFonts w:ascii="Times New Roman" w:hAnsi="Times New Roman" w:eastAsia="宋体" w:cs="Times New Roman"/>
                <w:sz w:val="20"/>
              </w:rPr>
            </w:pPr>
            <w:r>
              <w:rPr>
                <w:rFonts w:ascii="Times New Roman" w:hAnsi="Times New Roman" w:eastAsia="宋体" w:cs="Times New Roman"/>
                <w:sz w:val="20"/>
              </w:rPr>
              <w:t>2014年-2018年</w:t>
            </w:r>
          </w:p>
        </w:tc>
        <w:tc>
          <w:tcPr>
            <w:tcW w:w="1466" w:type="dxa"/>
          </w:tcPr>
          <w:p>
            <w:pPr>
              <w:rPr>
                <w:rFonts w:ascii="Times New Roman" w:hAnsi="Times New Roman" w:eastAsia="宋体" w:cs="Times New Roman"/>
                <w:sz w:val="20"/>
              </w:rPr>
            </w:pPr>
            <w:r>
              <w:rPr>
                <w:rFonts w:ascii="Times New Roman" w:hAnsi="Times New Roman" w:eastAsia="宋体" w:cs="Times New Roman"/>
                <w:sz w:val="20"/>
              </w:rPr>
              <w:t>戴文霄</w:t>
            </w:r>
          </w:p>
          <w:p>
            <w:pPr>
              <w:rPr>
                <w:rFonts w:ascii="Times New Roman" w:hAnsi="Times New Roman" w:eastAsia="宋体" w:cs="Times New Roman"/>
                <w:sz w:val="20"/>
              </w:rPr>
            </w:pPr>
            <w:r>
              <w:rPr>
                <w:rFonts w:ascii="Times New Roman" w:hAnsi="Times New Roman" w:eastAsia="宋体" w:cs="Times New Roman"/>
                <w:sz w:val="20"/>
              </w:rPr>
              <w:t>13959193266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02"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15</w:t>
            </w:r>
          </w:p>
        </w:tc>
        <w:tc>
          <w:tcPr>
            <w:tcW w:w="1694"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山东福祖生物科技有限公司</w:t>
            </w:r>
          </w:p>
        </w:tc>
        <w:tc>
          <w:tcPr>
            <w:tcW w:w="1173"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异位发酵床</w:t>
            </w:r>
          </w:p>
        </w:tc>
        <w:tc>
          <w:tcPr>
            <w:tcW w:w="2620"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应用对象：养殖废弃物处理</w:t>
            </w:r>
          </w:p>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处理规模：70 万吨/年</w:t>
            </w:r>
          </w:p>
        </w:tc>
        <w:tc>
          <w:tcPr>
            <w:tcW w:w="1067" w:type="dxa"/>
          </w:tcPr>
          <w:p>
            <w:pPr>
              <w:spacing w:line="360" w:lineRule="auto"/>
              <w:jc w:val="left"/>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2013年-2018年</w:t>
            </w:r>
          </w:p>
        </w:tc>
        <w:tc>
          <w:tcPr>
            <w:tcW w:w="1466" w:type="dxa"/>
          </w:tcPr>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衣红芝 </w:t>
            </w:r>
          </w:p>
          <w:p>
            <w:pPr>
              <w:spacing w:line="360" w:lineRule="auto"/>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14:textFill>
                  <w14:solidFill>
                    <w14:schemeClr w14:val="tx1"/>
                  </w14:solidFill>
                </w14:textFill>
              </w:rPr>
              <w:t>13963885272</w:t>
            </w:r>
          </w:p>
        </w:tc>
      </w:tr>
    </w:tbl>
    <w:p>
      <w:pPr>
        <w:pStyle w:val="2"/>
        <w:ind w:firstLine="0" w:firstLineChars="0"/>
        <w:outlineLvl w:val="2"/>
        <w:rPr>
          <w:rFonts w:ascii="Times New Roman"/>
          <w:color w:val="000000" w:themeColor="text1"/>
          <w14:textFill>
            <w14:solidFill>
              <w14:schemeClr w14:val="tx1"/>
            </w14:solidFill>
          </w14:textFill>
        </w:rPr>
      </w:pPr>
      <w:r>
        <w:rPr>
          <w:rFonts w:ascii="Times New Roman"/>
          <w:b/>
          <w:color w:val="000000" w:themeColor="text1"/>
          <w14:textFill>
            <w14:solidFill>
              <w14:schemeClr w14:val="tx1"/>
            </w14:solidFill>
          </w14:textFill>
        </w:rPr>
        <w:t>2．经济效益和社会效益</w:t>
      </w:r>
    </w:p>
    <w:p>
      <w:pPr>
        <w:pStyle w:val="2"/>
        <w:ind w:firstLine="482"/>
        <w:rPr>
          <w:rFonts w:ascii="Times New Roman"/>
          <w:b/>
          <w:color w:val="000000" w:themeColor="text1"/>
          <w14:textFill>
            <w14:solidFill>
              <w14:schemeClr w14:val="tx1"/>
            </w14:solidFill>
          </w14:textFill>
        </w:rPr>
      </w:pPr>
      <w:r>
        <w:rPr>
          <w:rFonts w:ascii="Times New Roman"/>
          <w:b/>
          <w:color w:val="000000" w:themeColor="text1"/>
          <w14:textFill>
            <w14:solidFill>
              <w14:schemeClr w14:val="tx1"/>
            </w14:solidFill>
          </w14:textFill>
        </w:rPr>
        <w:t>经济效益：</w:t>
      </w:r>
      <w:r>
        <w:rPr>
          <w:rFonts w:ascii="Times New Roman"/>
          <w:color w:val="000000" w:themeColor="text1"/>
          <w14:textFill>
            <w14:solidFill>
              <w14:schemeClr w14:val="tx1"/>
            </w14:solidFill>
          </w14:textFill>
        </w:rPr>
        <w:t>本项目自2001年开始至今，项目新增经济效益388.02亿元，近5年新增经济效益1</w:t>
      </w:r>
      <w:r>
        <w:rPr>
          <w:rFonts w:hint="eastAsia" w:ascii="Times New Roman"/>
          <w:color w:val="000000" w:themeColor="text1"/>
          <w14:textFill>
            <w14:solidFill>
              <w14:schemeClr w14:val="tx1"/>
            </w14:solidFill>
          </w14:textFill>
        </w:rPr>
        <w:t>47</w:t>
      </w:r>
      <w:r>
        <w:rPr>
          <w:rFonts w:ascii="Times New Roman"/>
          <w:color w:val="000000" w:themeColor="text1"/>
          <w14:textFill>
            <w14:solidFill>
              <w14:schemeClr w14:val="tx1"/>
            </w14:solidFill>
          </w14:textFill>
        </w:rPr>
        <w:t>.56亿元；其中本项目完成单位北京沃土与山东亿安自2001年至今的合同总收入为15.09亿元。本项目技术和设备在应用于上述15家主要企业后，近三年累计为各企业新增销售额约30.29亿元，新增利润约4.62亿元，本部分效益计算方法为：（</w:t>
      </w:r>
      <w:r>
        <w:rPr>
          <w:rFonts w:hint="eastAsia" w:ascii="Times New Roman"/>
          <w:color w:val="000000" w:themeColor="text1"/>
          <w14:textFill>
            <w14:solidFill>
              <w14:schemeClr w14:val="tx1"/>
            </w14:solidFill>
          </w14:textFill>
        </w:rPr>
        <w:t>1</w:t>
      </w:r>
      <w:r>
        <w:rPr>
          <w:rFonts w:ascii="Times New Roman"/>
          <w:color w:val="000000" w:themeColor="text1"/>
          <w14:textFill>
            <w14:solidFill>
              <w14:schemeClr w14:val="tx1"/>
            </w14:solidFill>
          </w14:textFill>
        </w:rPr>
        <w:t>）新增经济效益=合同金额总和+肥料生产增加效益+肥料施用增加效益；（2）新增销售额=应用本项目技术所生产的产品销售量×销售价格；（3）新增利润=新增销售额-产品的成本、费用和税金。</w:t>
      </w:r>
    </w:p>
    <w:p>
      <w:pPr>
        <w:pStyle w:val="2"/>
        <w:ind w:firstLine="482"/>
        <w:rPr>
          <w:rFonts w:ascii="Times New Roman"/>
          <w:color w:val="000000" w:themeColor="text1"/>
          <w14:textFill>
            <w14:solidFill>
              <w14:schemeClr w14:val="tx1"/>
            </w14:solidFill>
          </w14:textFill>
        </w:rPr>
      </w:pPr>
      <w:r>
        <w:rPr>
          <w:rFonts w:ascii="Times New Roman"/>
          <w:b/>
          <w:color w:val="000000" w:themeColor="text1"/>
          <w14:textFill>
            <w14:solidFill>
              <w14:schemeClr w14:val="tx1"/>
            </w14:solidFill>
          </w14:textFill>
        </w:rPr>
        <w:t>社会效益</w:t>
      </w:r>
      <w:r>
        <w:rPr>
          <w:rFonts w:ascii="Times New Roman"/>
          <w:color w:val="000000" w:themeColor="text1"/>
          <w14:textFill>
            <w14:solidFill>
              <w14:schemeClr w14:val="tx1"/>
            </w14:solidFill>
          </w14:textFill>
        </w:rPr>
        <w:t>：自2004年以来，在全国各地共举办了13届全国堆肥工程与技术研讨会和4期堆肥技术培训班，累计培训了3000余名技术人员，引领和推动了我国堆肥产业的不断升级和壮大，极大地推动了我国有机肥行业的快速发展。2015年举办了全球首次国际大型堆肥会议，吸引了共500名（包括海外120余名）堆肥学者和企业代表参加，推动了国际堆肥科研及产业界的紧密合作。依托农业部国家畜禽废弃物资源化利用科技创新联盟，在全国各地开展了累计10余次堆肥技术培训会议，培训人数合计4000余人，为各地畜禽粪污处理和利用提供了有力的技术支撑。组织牵头制定了国内首部农业行业标准《畜禽粪便堆肥技术规范》，该标准不仅能用来指导未来大批养殖场的堆肥设施建设，有利于养殖行业的健康发展，而且为养殖企业与种植基地及有机肥企业搭建了合作途径。通过该项目成果的推广应用，累计解决劳动就业10万人以上；累计推广种植面积约为28495万亩，作物平均增产率约15%。</w:t>
      </w:r>
    </w:p>
    <w:p>
      <w:pPr>
        <w:pStyle w:val="2"/>
        <w:ind w:firstLine="482"/>
        <w:rPr>
          <w:rFonts w:ascii="Times New Roman"/>
          <w:color w:val="000000" w:themeColor="text1"/>
          <w14:textFill>
            <w14:solidFill>
              <w14:schemeClr w14:val="tx1"/>
            </w14:solidFill>
          </w14:textFill>
        </w:rPr>
      </w:pPr>
      <w:r>
        <w:rPr>
          <w:rFonts w:ascii="Times New Roman"/>
          <w:b/>
          <w:color w:val="000000" w:themeColor="text1"/>
          <w14:textFill>
            <w14:solidFill>
              <w14:schemeClr w14:val="tx1"/>
            </w14:solidFill>
          </w14:textFill>
        </w:rPr>
        <w:t>环境效益</w:t>
      </w:r>
      <w:r>
        <w:rPr>
          <w:rFonts w:ascii="Times New Roman"/>
          <w:color w:val="000000" w:themeColor="text1"/>
          <w14:textFill>
            <w14:solidFill>
              <w14:schemeClr w14:val="tx1"/>
            </w14:solidFill>
          </w14:textFill>
        </w:rPr>
        <w:t>：10余年来累计消纳固体有机废弃物8548.4多万吨，实现COD减排6.42万吨，总氮磷钾污染减排34.6万吨，温室气体排放量减少达336.1万吨CO</w:t>
      </w:r>
      <w:r>
        <w:rPr>
          <w:rFonts w:ascii="Times New Roman"/>
          <w:color w:val="000000" w:themeColor="text1"/>
          <w:vertAlign w:val="subscript"/>
          <w14:textFill>
            <w14:solidFill>
              <w14:schemeClr w14:val="tx1"/>
            </w14:solidFill>
          </w14:textFill>
        </w:rPr>
        <w:t>2</w:t>
      </w:r>
      <w:r>
        <w:rPr>
          <w:rFonts w:ascii="Times New Roman"/>
          <w:color w:val="000000" w:themeColor="text1"/>
          <w14:textFill>
            <w14:solidFill>
              <w14:schemeClr w14:val="tx1"/>
            </w14:solidFill>
          </w14:textFill>
        </w:rPr>
        <w:t>当量，减排率达55%以上，显著降低当地农业环境污染负荷；累计减少化肥用量288.4万吨（折合58亿元），有效减少了农业面源污染，改善了我国生态环境。</w:t>
      </w:r>
    </w:p>
    <w:p>
      <w:pPr>
        <w:pStyle w:val="2"/>
        <w:ind w:firstLine="0" w:firstLineChars="0"/>
        <w:rPr>
          <w:rFonts w:ascii="Times New Roman"/>
          <w:color w:val="000000" w:themeColor="text1"/>
          <w14:textFill>
            <w14:solidFill>
              <w14:schemeClr w14:val="tx1"/>
            </w14:solidFill>
          </w14:textFill>
        </w:rPr>
      </w:pPr>
      <w:r>
        <w:rPr>
          <w:rFonts w:ascii="Times New Roman"/>
          <w:b/>
          <w:color w:val="000000" w:themeColor="text1"/>
          <w:sz w:val="28"/>
          <w14:textFill>
            <w14:solidFill>
              <w14:schemeClr w14:val="tx1"/>
            </w14:solidFill>
          </w14:textFill>
        </w:rPr>
        <w:t>七、主要知识产权和标准规范等目录</w:t>
      </w:r>
    </w:p>
    <w:tbl>
      <w:tblPr>
        <w:tblStyle w:val="6"/>
        <w:tblW w:w="885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477"/>
        <w:gridCol w:w="851"/>
        <w:gridCol w:w="737"/>
        <w:gridCol w:w="780"/>
        <w:gridCol w:w="984"/>
        <w:gridCol w:w="738"/>
        <w:gridCol w:w="1353"/>
        <w:gridCol w:w="8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099"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知识产权（标准）类别</w:t>
            </w:r>
          </w:p>
        </w:tc>
        <w:tc>
          <w:tcPr>
            <w:tcW w:w="1477"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知识产权（标准）具体名称</w:t>
            </w:r>
          </w:p>
        </w:tc>
        <w:tc>
          <w:tcPr>
            <w:tcW w:w="851"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国家</w:t>
            </w:r>
          </w:p>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（地区）</w:t>
            </w:r>
          </w:p>
        </w:tc>
        <w:tc>
          <w:tcPr>
            <w:tcW w:w="737"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授权号（标准编号）</w:t>
            </w:r>
          </w:p>
        </w:tc>
        <w:tc>
          <w:tcPr>
            <w:tcW w:w="780"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授权（标准发布）日期</w:t>
            </w:r>
          </w:p>
        </w:tc>
        <w:tc>
          <w:tcPr>
            <w:tcW w:w="984"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证书编号</w:t>
            </w:r>
            <w:r>
              <w:rPr>
                <w:rFonts w:ascii="Times New Roman"/>
                <w:color w:val="000000" w:themeColor="text1"/>
                <w:sz w:val="18"/>
                <w:szCs w:val="18"/>
                <w14:textFill>
                  <w14:solidFill>
                    <w14:schemeClr w14:val="tx1"/>
                  </w14:solidFill>
                </w14:textFill>
              </w:rPr>
              <w:br w:type="textWrapping"/>
            </w:r>
            <w:r>
              <w:rPr>
                <w:rFonts w:ascii="Times New Roman"/>
                <w:color w:val="000000" w:themeColor="text1"/>
                <w:sz w:val="18"/>
                <w:szCs w:val="18"/>
                <w14:textFill>
                  <w14:solidFill>
                    <w14:schemeClr w14:val="tx1"/>
                  </w14:solidFill>
                </w14:textFill>
              </w:rPr>
              <w:t>（标准批准发布部门）</w:t>
            </w:r>
          </w:p>
        </w:tc>
        <w:tc>
          <w:tcPr>
            <w:tcW w:w="738"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权利人（标准起草单位）</w:t>
            </w:r>
          </w:p>
        </w:tc>
        <w:tc>
          <w:tcPr>
            <w:tcW w:w="1353"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发明人（标准起草人）</w:t>
            </w:r>
          </w:p>
        </w:tc>
        <w:tc>
          <w:tcPr>
            <w:tcW w:w="832"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1099"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发明专利</w:t>
            </w:r>
          </w:p>
        </w:tc>
        <w:tc>
          <w:tcPr>
            <w:tcW w:w="1477"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一种好氧堆肥反应器</w:t>
            </w:r>
          </w:p>
        </w:tc>
        <w:tc>
          <w:tcPr>
            <w:tcW w:w="851"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中国</w:t>
            </w:r>
          </w:p>
        </w:tc>
        <w:tc>
          <w:tcPr>
            <w:tcW w:w="737"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ZL 2008 1 0103134.0</w:t>
            </w:r>
          </w:p>
        </w:tc>
        <w:tc>
          <w:tcPr>
            <w:tcW w:w="780"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2010/12/8</w:t>
            </w:r>
          </w:p>
        </w:tc>
        <w:tc>
          <w:tcPr>
            <w:tcW w:w="984"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710126</w:t>
            </w:r>
          </w:p>
        </w:tc>
        <w:tc>
          <w:tcPr>
            <w:tcW w:w="738"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中国农业大学</w:t>
            </w:r>
          </w:p>
        </w:tc>
        <w:tc>
          <w:tcPr>
            <w:tcW w:w="1353"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李季；高小弟；彭生平；张琴；徐智；张陇利</w:t>
            </w:r>
          </w:p>
        </w:tc>
        <w:tc>
          <w:tcPr>
            <w:tcW w:w="832"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1099"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发明专利</w:t>
            </w:r>
          </w:p>
        </w:tc>
        <w:tc>
          <w:tcPr>
            <w:tcW w:w="1477"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一种用于堆肥发酵的复合微生物菌剂及其生产方法和用途</w:t>
            </w:r>
          </w:p>
        </w:tc>
        <w:tc>
          <w:tcPr>
            <w:tcW w:w="851"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中国</w:t>
            </w:r>
          </w:p>
        </w:tc>
        <w:tc>
          <w:tcPr>
            <w:tcW w:w="737"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ZL 2006 1 0078588.8</w:t>
            </w:r>
          </w:p>
        </w:tc>
        <w:tc>
          <w:tcPr>
            <w:tcW w:w="780"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2009/3/4</w:t>
            </w:r>
          </w:p>
        </w:tc>
        <w:tc>
          <w:tcPr>
            <w:tcW w:w="984"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475600</w:t>
            </w:r>
          </w:p>
        </w:tc>
        <w:tc>
          <w:tcPr>
            <w:tcW w:w="738"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北京沃土天地生物科技股份有限公司</w:t>
            </w:r>
          </w:p>
        </w:tc>
        <w:tc>
          <w:tcPr>
            <w:tcW w:w="1353"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李季；康文力；彭生平</w:t>
            </w:r>
          </w:p>
        </w:tc>
        <w:tc>
          <w:tcPr>
            <w:tcW w:w="832"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1099"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发明专利</w:t>
            </w:r>
          </w:p>
        </w:tc>
        <w:tc>
          <w:tcPr>
            <w:tcW w:w="1477"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一种利用复合微生物巢处理粪水的方法</w:t>
            </w:r>
          </w:p>
        </w:tc>
        <w:tc>
          <w:tcPr>
            <w:tcW w:w="851"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中国</w:t>
            </w:r>
          </w:p>
        </w:tc>
        <w:tc>
          <w:tcPr>
            <w:tcW w:w="737"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ZL 2014 1 0396029.6</w:t>
            </w:r>
          </w:p>
        </w:tc>
        <w:tc>
          <w:tcPr>
            <w:tcW w:w="780"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2016/5/18</w:t>
            </w:r>
          </w:p>
        </w:tc>
        <w:tc>
          <w:tcPr>
            <w:tcW w:w="984"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2072777</w:t>
            </w:r>
          </w:p>
        </w:tc>
        <w:tc>
          <w:tcPr>
            <w:tcW w:w="738"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济南亿安生物研究所</w:t>
            </w:r>
          </w:p>
        </w:tc>
        <w:tc>
          <w:tcPr>
            <w:tcW w:w="1353"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刘务彪；李有志；潘登；张淑二；宫献智；刘丽芬；张涛</w:t>
            </w:r>
          </w:p>
        </w:tc>
        <w:tc>
          <w:tcPr>
            <w:tcW w:w="832"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1099"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发明专利</w:t>
            </w:r>
          </w:p>
        </w:tc>
        <w:tc>
          <w:tcPr>
            <w:tcW w:w="1477"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堆肥过程中控制氮素损失的方法和固定剂</w:t>
            </w:r>
          </w:p>
        </w:tc>
        <w:tc>
          <w:tcPr>
            <w:tcW w:w="851"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中国</w:t>
            </w:r>
          </w:p>
        </w:tc>
        <w:tc>
          <w:tcPr>
            <w:tcW w:w="737"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ZL 2010 1 0519832.6</w:t>
            </w:r>
          </w:p>
        </w:tc>
        <w:tc>
          <w:tcPr>
            <w:tcW w:w="780"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2011/4/27</w:t>
            </w:r>
          </w:p>
        </w:tc>
        <w:tc>
          <w:tcPr>
            <w:tcW w:w="984"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1212233</w:t>
            </w:r>
          </w:p>
        </w:tc>
        <w:tc>
          <w:tcPr>
            <w:tcW w:w="738"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中国农业大学</w:t>
            </w:r>
          </w:p>
        </w:tc>
        <w:tc>
          <w:tcPr>
            <w:tcW w:w="1353"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李国学； 张红玉； 马志宏</w:t>
            </w:r>
          </w:p>
        </w:tc>
        <w:tc>
          <w:tcPr>
            <w:tcW w:w="832"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1099"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发明专利</w:t>
            </w:r>
          </w:p>
        </w:tc>
        <w:tc>
          <w:tcPr>
            <w:tcW w:w="1477"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一种耐低温纤维素降解菌及其应用</w:t>
            </w:r>
          </w:p>
        </w:tc>
        <w:tc>
          <w:tcPr>
            <w:tcW w:w="851"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中国</w:t>
            </w:r>
          </w:p>
        </w:tc>
        <w:tc>
          <w:tcPr>
            <w:tcW w:w="737"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ZL 2012 1 0087077.8</w:t>
            </w:r>
          </w:p>
        </w:tc>
        <w:tc>
          <w:tcPr>
            <w:tcW w:w="780"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2015/8/12</w:t>
            </w:r>
          </w:p>
        </w:tc>
        <w:tc>
          <w:tcPr>
            <w:tcW w:w="984"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1750758</w:t>
            </w:r>
          </w:p>
        </w:tc>
        <w:tc>
          <w:tcPr>
            <w:tcW w:w="738"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北京沃土天地生物科技股份有限公司</w:t>
            </w:r>
          </w:p>
        </w:tc>
        <w:tc>
          <w:tcPr>
            <w:tcW w:w="1353"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李季；尚晓瑛；任莉；王莉瑛</w:t>
            </w:r>
          </w:p>
        </w:tc>
        <w:tc>
          <w:tcPr>
            <w:tcW w:w="832"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1099"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发明专利</w:t>
            </w:r>
          </w:p>
        </w:tc>
        <w:tc>
          <w:tcPr>
            <w:tcW w:w="1477"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一种猪舍发酵床及其应用</w:t>
            </w:r>
          </w:p>
        </w:tc>
        <w:tc>
          <w:tcPr>
            <w:tcW w:w="851"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中国</w:t>
            </w:r>
          </w:p>
        </w:tc>
        <w:tc>
          <w:tcPr>
            <w:tcW w:w="737"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ZL 2008 1 0115483.4</w:t>
            </w:r>
          </w:p>
        </w:tc>
        <w:tc>
          <w:tcPr>
            <w:tcW w:w="780"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2011/8/17</w:t>
            </w:r>
          </w:p>
        </w:tc>
        <w:tc>
          <w:tcPr>
            <w:tcW w:w="984"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827521</w:t>
            </w:r>
          </w:p>
        </w:tc>
        <w:tc>
          <w:tcPr>
            <w:tcW w:w="738"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中国农业大学</w:t>
            </w:r>
          </w:p>
        </w:tc>
        <w:tc>
          <w:tcPr>
            <w:tcW w:w="1353"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彭生平；李季；高小弟；康文力</w:t>
            </w:r>
          </w:p>
        </w:tc>
        <w:tc>
          <w:tcPr>
            <w:tcW w:w="832"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1099"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计算机软件著作权</w:t>
            </w:r>
          </w:p>
        </w:tc>
        <w:tc>
          <w:tcPr>
            <w:tcW w:w="1477"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北京沃土堆肥自动控制软件</w:t>
            </w:r>
          </w:p>
        </w:tc>
        <w:tc>
          <w:tcPr>
            <w:tcW w:w="851"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中国</w:t>
            </w:r>
          </w:p>
        </w:tc>
        <w:tc>
          <w:tcPr>
            <w:tcW w:w="737"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 xml:space="preserve">  软著登字第1776421号</w:t>
            </w:r>
          </w:p>
        </w:tc>
        <w:tc>
          <w:tcPr>
            <w:tcW w:w="780"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2017/05/19</w:t>
            </w:r>
          </w:p>
        </w:tc>
        <w:tc>
          <w:tcPr>
            <w:tcW w:w="984"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中华人民共和国国家版权局</w:t>
            </w:r>
          </w:p>
        </w:tc>
        <w:tc>
          <w:tcPr>
            <w:tcW w:w="738"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北京沃土天地生物科技股份有限公司</w:t>
            </w:r>
          </w:p>
        </w:tc>
        <w:tc>
          <w:tcPr>
            <w:tcW w:w="1353" w:type="dxa"/>
            <w:vAlign w:val="center"/>
          </w:tcPr>
          <w:p>
            <w:pPr>
              <w:pStyle w:val="2"/>
              <w:ind w:firstLine="0" w:firstLineChars="0"/>
              <w:rPr>
                <w:rFonts w:ascii="Times New Roman"/>
                <w:color w:val="000000" w:themeColor="text1"/>
                <w:sz w:val="18"/>
                <w:szCs w:val="18"/>
                <w14:textFill>
                  <w14:solidFill>
                    <w14:schemeClr w14:val="tx1"/>
                  </w14:solidFill>
                </w14:textFill>
              </w:rPr>
            </w:pPr>
          </w:p>
        </w:tc>
        <w:tc>
          <w:tcPr>
            <w:tcW w:w="832"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1099"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论文</w:t>
            </w:r>
          </w:p>
        </w:tc>
        <w:tc>
          <w:tcPr>
            <w:tcW w:w="1477"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Combined use of nitrification inhibitor and struvite crystallization to reduce the NH</w:t>
            </w:r>
            <w:r>
              <w:rPr>
                <w:rFonts w:ascii="Times New Roman"/>
                <w:color w:val="000000" w:themeColor="text1"/>
                <w:sz w:val="18"/>
                <w:szCs w:val="18"/>
                <w:vertAlign w:val="subscript"/>
                <w14:textFill>
                  <w14:solidFill>
                    <w14:schemeClr w14:val="tx1"/>
                  </w14:solidFill>
                </w14:textFill>
              </w:rPr>
              <w:t>3</w:t>
            </w:r>
            <w:r>
              <w:rPr>
                <w:rFonts w:ascii="Times New Roman"/>
                <w:color w:val="000000" w:themeColor="text1"/>
                <w:sz w:val="18"/>
                <w:szCs w:val="18"/>
                <w14:textFill>
                  <w14:solidFill>
                    <w14:schemeClr w14:val="tx1"/>
                  </w14:solidFill>
                </w14:textFill>
              </w:rPr>
              <w:t xml:space="preserve"> and N</w:t>
            </w:r>
            <w:r>
              <w:rPr>
                <w:rFonts w:ascii="Times New Roman"/>
                <w:color w:val="000000" w:themeColor="text1"/>
                <w:sz w:val="18"/>
                <w:szCs w:val="18"/>
                <w:vertAlign w:val="subscript"/>
                <w14:textFill>
                  <w14:solidFill>
                    <w14:schemeClr w14:val="tx1"/>
                  </w14:solidFill>
                </w14:textFill>
              </w:rPr>
              <w:t>2</w:t>
            </w:r>
            <w:r>
              <w:rPr>
                <w:rFonts w:ascii="Times New Roman"/>
                <w:color w:val="000000" w:themeColor="text1"/>
                <w:sz w:val="18"/>
                <w:szCs w:val="18"/>
                <w14:textFill>
                  <w14:solidFill>
                    <w14:schemeClr w14:val="tx1"/>
                  </w14:solidFill>
                </w14:textFill>
              </w:rPr>
              <w:t>O emissions during composting</w:t>
            </w:r>
          </w:p>
        </w:tc>
        <w:tc>
          <w:tcPr>
            <w:tcW w:w="851"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中国</w:t>
            </w:r>
          </w:p>
        </w:tc>
        <w:tc>
          <w:tcPr>
            <w:tcW w:w="737" w:type="dxa"/>
            <w:vAlign w:val="center"/>
          </w:tcPr>
          <w:p>
            <w:pPr>
              <w:pStyle w:val="2"/>
              <w:ind w:firstLine="0" w:firstLineChars="0"/>
              <w:rPr>
                <w:rFonts w:ascii="Times New Roman"/>
                <w:color w:val="000000" w:themeColor="text1"/>
                <w:sz w:val="18"/>
                <w:szCs w:val="18"/>
                <w14:textFill>
                  <w14:solidFill>
                    <w14:schemeClr w14:val="tx1"/>
                  </w14:solidFill>
                </w14:textFill>
              </w:rPr>
            </w:pPr>
          </w:p>
        </w:tc>
        <w:tc>
          <w:tcPr>
            <w:tcW w:w="780"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2016/11/14</w:t>
            </w:r>
          </w:p>
        </w:tc>
        <w:tc>
          <w:tcPr>
            <w:tcW w:w="984"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p>
        </w:tc>
        <w:tc>
          <w:tcPr>
            <w:tcW w:w="738"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中国农业大学</w:t>
            </w:r>
          </w:p>
        </w:tc>
        <w:tc>
          <w:tcPr>
            <w:tcW w:w="1353"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Tao Jiang , Xuguang Ma , Qiong Tang, Yang Juan, Guoxue Li, Schuchardt, Frank</w:t>
            </w:r>
          </w:p>
        </w:tc>
        <w:tc>
          <w:tcPr>
            <w:tcW w:w="832"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1099"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论文</w:t>
            </w:r>
          </w:p>
        </w:tc>
        <w:tc>
          <w:tcPr>
            <w:tcW w:w="1477"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Effect of adding Lactobacillus plantarum and soluble carbohydrates to swine manure on odorous compounds, chemical composition and indigenous flora</w:t>
            </w:r>
          </w:p>
        </w:tc>
        <w:tc>
          <w:tcPr>
            <w:tcW w:w="851"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中国</w:t>
            </w:r>
          </w:p>
        </w:tc>
        <w:tc>
          <w:tcPr>
            <w:tcW w:w="737" w:type="dxa"/>
            <w:vAlign w:val="center"/>
          </w:tcPr>
          <w:p>
            <w:pPr>
              <w:pStyle w:val="2"/>
              <w:ind w:firstLine="0" w:firstLineChars="0"/>
              <w:rPr>
                <w:rFonts w:ascii="Times New Roman"/>
                <w:color w:val="000000" w:themeColor="text1"/>
                <w:sz w:val="18"/>
                <w:szCs w:val="18"/>
                <w14:textFill>
                  <w14:solidFill>
                    <w14:schemeClr w14:val="tx1"/>
                  </w14:solidFill>
                </w14:textFill>
              </w:rPr>
            </w:pPr>
          </w:p>
        </w:tc>
        <w:tc>
          <w:tcPr>
            <w:tcW w:w="780"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2006</w:t>
            </w:r>
          </w:p>
        </w:tc>
        <w:tc>
          <w:tcPr>
            <w:tcW w:w="984"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p>
        </w:tc>
        <w:tc>
          <w:tcPr>
            <w:tcW w:w="738"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中国农业大学</w:t>
            </w:r>
          </w:p>
        </w:tc>
        <w:tc>
          <w:tcPr>
            <w:tcW w:w="1353"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Huang Can, Li Ji, Kang Wenli, Tang Xinyan</w:t>
            </w:r>
          </w:p>
        </w:tc>
        <w:tc>
          <w:tcPr>
            <w:tcW w:w="832"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1099"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山东地方标准</w:t>
            </w:r>
          </w:p>
        </w:tc>
        <w:tc>
          <w:tcPr>
            <w:tcW w:w="1477"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养殖场粪污处理与利用技术规范猪场粪污</w:t>
            </w:r>
          </w:p>
        </w:tc>
        <w:tc>
          <w:tcPr>
            <w:tcW w:w="851"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中国山东</w:t>
            </w:r>
          </w:p>
        </w:tc>
        <w:tc>
          <w:tcPr>
            <w:tcW w:w="737"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DB37/T2666-2015</w:t>
            </w:r>
          </w:p>
        </w:tc>
        <w:tc>
          <w:tcPr>
            <w:tcW w:w="780"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2015/4/20</w:t>
            </w:r>
          </w:p>
        </w:tc>
        <w:tc>
          <w:tcPr>
            <w:tcW w:w="984"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山东省质量技术监督局</w:t>
            </w:r>
          </w:p>
        </w:tc>
        <w:tc>
          <w:tcPr>
            <w:tcW w:w="738"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山东省畜牧总站</w:t>
            </w:r>
          </w:p>
        </w:tc>
        <w:tc>
          <w:tcPr>
            <w:tcW w:w="1353" w:type="dxa"/>
            <w:vAlign w:val="center"/>
          </w:tcPr>
          <w:p>
            <w:pPr>
              <w:pStyle w:val="2"/>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李有志、侯世忠、李强、郭艺璇、孙仁修、陶安勇</w:t>
            </w:r>
          </w:p>
        </w:tc>
        <w:tc>
          <w:tcPr>
            <w:tcW w:w="832" w:type="dxa"/>
            <w:vAlign w:val="center"/>
          </w:tcPr>
          <w:p>
            <w:pPr>
              <w:pStyle w:val="2"/>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有效</w:t>
            </w:r>
          </w:p>
        </w:tc>
      </w:tr>
    </w:tbl>
    <w:p>
      <w:pPr>
        <w:spacing w:line="360" w:lineRule="auto"/>
        <w:rPr>
          <w:rFonts w:ascii="Times New Roman" w:hAnsi="Times New Roman" w:eastAsia="仿宋" w:cs="Times New Roman"/>
          <w:b/>
          <w:sz w:val="32"/>
          <w:szCs w:val="32"/>
        </w:rPr>
      </w:pPr>
      <w:r>
        <w:rPr>
          <w:rFonts w:ascii="Times New Roman" w:hAnsi="Times New Roman" w:eastAsia="仿宋" w:cs="Times New Roman"/>
          <w:b/>
          <w:sz w:val="32"/>
          <w:szCs w:val="32"/>
        </w:rPr>
        <w:t>八</w:t>
      </w:r>
      <w:r>
        <w:rPr>
          <w:rFonts w:hint="eastAsia" w:ascii="Times New Roman" w:hAnsi="Times New Roman" w:eastAsia="仿宋" w:cs="Times New Roman"/>
          <w:b/>
          <w:sz w:val="32"/>
          <w:szCs w:val="32"/>
          <w:lang w:eastAsia="zh-CN"/>
        </w:rPr>
        <w:t>、</w:t>
      </w:r>
      <w:r>
        <w:rPr>
          <w:rFonts w:ascii="Times New Roman" w:hAnsi="Times New Roman" w:eastAsia="仿宋" w:cs="Times New Roman"/>
          <w:b/>
          <w:sz w:val="32"/>
          <w:szCs w:val="32"/>
        </w:rPr>
        <w:t>主要完成人情况</w:t>
      </w:r>
    </w:p>
    <w:tbl>
      <w:tblPr>
        <w:tblStyle w:val="7"/>
        <w:tblW w:w="102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710"/>
        <w:gridCol w:w="1276"/>
        <w:gridCol w:w="1275"/>
        <w:gridCol w:w="1418"/>
        <w:gridCol w:w="1417"/>
        <w:gridCol w:w="3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2" w:type="dxa"/>
          </w:tcPr>
          <w:p>
            <w:pPr>
              <w:spacing w:line="360" w:lineRule="auto"/>
              <w:rPr>
                <w:rFonts w:ascii="仿宋" w:hAnsi="仿宋" w:eastAsia="仿宋"/>
                <w:b/>
                <w:sz w:val="32"/>
                <w:szCs w:val="32"/>
              </w:rPr>
            </w:pPr>
            <w:r>
              <w:rPr>
                <w:rFonts w:hint="eastAsia" w:ascii="宋体" w:hAnsi="宋体"/>
                <w:b/>
                <w:color w:val="0D0D0D"/>
                <w:sz w:val="24"/>
                <w:szCs w:val="32"/>
              </w:rPr>
              <w:t>姓名</w:t>
            </w:r>
          </w:p>
        </w:tc>
        <w:tc>
          <w:tcPr>
            <w:tcW w:w="710" w:type="dxa"/>
          </w:tcPr>
          <w:p>
            <w:pPr>
              <w:spacing w:line="360" w:lineRule="auto"/>
              <w:rPr>
                <w:rFonts w:ascii="仿宋" w:hAnsi="仿宋" w:eastAsia="仿宋"/>
                <w:b/>
                <w:sz w:val="32"/>
                <w:szCs w:val="32"/>
              </w:rPr>
            </w:pPr>
            <w:r>
              <w:rPr>
                <w:rFonts w:hint="eastAsia" w:ascii="宋体" w:hAnsi="宋体"/>
                <w:b/>
                <w:color w:val="0D0D0D"/>
                <w:sz w:val="24"/>
                <w:szCs w:val="32"/>
              </w:rPr>
              <w:t>排名</w:t>
            </w:r>
          </w:p>
        </w:tc>
        <w:tc>
          <w:tcPr>
            <w:tcW w:w="1276" w:type="dxa"/>
          </w:tcPr>
          <w:p>
            <w:pPr>
              <w:spacing w:line="360" w:lineRule="auto"/>
              <w:rPr>
                <w:rFonts w:ascii="仿宋" w:hAnsi="仿宋" w:eastAsia="仿宋"/>
                <w:b/>
                <w:sz w:val="32"/>
                <w:szCs w:val="32"/>
              </w:rPr>
            </w:pPr>
            <w:r>
              <w:rPr>
                <w:rFonts w:hint="eastAsia" w:ascii="宋体" w:hAnsi="宋体"/>
                <w:b/>
                <w:color w:val="0D0D0D"/>
                <w:sz w:val="24"/>
                <w:szCs w:val="32"/>
              </w:rPr>
              <w:t>行政职务</w:t>
            </w:r>
          </w:p>
        </w:tc>
        <w:tc>
          <w:tcPr>
            <w:tcW w:w="1275" w:type="dxa"/>
          </w:tcPr>
          <w:p>
            <w:pPr>
              <w:spacing w:line="360" w:lineRule="auto"/>
              <w:rPr>
                <w:rFonts w:ascii="仿宋" w:hAnsi="仿宋" w:eastAsia="仿宋"/>
                <w:b/>
                <w:sz w:val="32"/>
                <w:szCs w:val="32"/>
              </w:rPr>
            </w:pPr>
            <w:r>
              <w:rPr>
                <w:rFonts w:hint="eastAsia" w:ascii="宋体" w:hAnsi="宋体"/>
                <w:b/>
                <w:color w:val="0D0D0D"/>
                <w:sz w:val="24"/>
                <w:szCs w:val="32"/>
              </w:rPr>
              <w:t>技术职称</w:t>
            </w:r>
          </w:p>
        </w:tc>
        <w:tc>
          <w:tcPr>
            <w:tcW w:w="1418" w:type="dxa"/>
          </w:tcPr>
          <w:p>
            <w:pPr>
              <w:spacing w:line="360" w:lineRule="auto"/>
              <w:rPr>
                <w:rFonts w:ascii="仿宋" w:hAnsi="仿宋" w:eastAsia="仿宋"/>
                <w:b/>
                <w:sz w:val="32"/>
                <w:szCs w:val="32"/>
              </w:rPr>
            </w:pPr>
            <w:r>
              <w:rPr>
                <w:rFonts w:hint="eastAsia" w:ascii="宋体" w:hAnsi="宋体"/>
                <w:b/>
                <w:color w:val="0D0D0D"/>
                <w:sz w:val="24"/>
                <w:szCs w:val="32"/>
              </w:rPr>
              <w:t>工作单位</w:t>
            </w:r>
          </w:p>
        </w:tc>
        <w:tc>
          <w:tcPr>
            <w:tcW w:w="1417" w:type="dxa"/>
          </w:tcPr>
          <w:p>
            <w:pPr>
              <w:spacing w:line="360" w:lineRule="auto"/>
              <w:rPr>
                <w:rFonts w:ascii="仿宋" w:hAnsi="仿宋" w:eastAsia="仿宋"/>
                <w:b/>
                <w:sz w:val="32"/>
                <w:szCs w:val="32"/>
              </w:rPr>
            </w:pPr>
            <w:r>
              <w:rPr>
                <w:rFonts w:hint="eastAsia" w:ascii="宋体" w:hAnsi="宋体"/>
                <w:b/>
                <w:color w:val="0D0D0D"/>
                <w:sz w:val="24"/>
                <w:szCs w:val="32"/>
              </w:rPr>
              <w:t>完成单位</w:t>
            </w:r>
          </w:p>
        </w:tc>
        <w:tc>
          <w:tcPr>
            <w:tcW w:w="3190" w:type="dxa"/>
          </w:tcPr>
          <w:p>
            <w:pPr>
              <w:spacing w:line="360" w:lineRule="auto"/>
              <w:rPr>
                <w:rFonts w:ascii="仿宋" w:hAnsi="仿宋" w:eastAsia="仿宋"/>
                <w:b/>
                <w:sz w:val="32"/>
                <w:szCs w:val="32"/>
              </w:rPr>
            </w:pPr>
            <w:r>
              <w:rPr>
                <w:rFonts w:hint="eastAsia" w:ascii="宋体" w:hAnsi="宋体"/>
                <w:b/>
                <w:color w:val="0D0D0D"/>
                <w:sz w:val="24"/>
                <w:szCs w:val="32"/>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Theme="minorEastAsia" w:hAnsiTheme="minorEastAsia"/>
                <w:b/>
                <w:sz w:val="28"/>
                <w:szCs w:val="28"/>
              </w:rPr>
            </w:pPr>
            <w:r>
              <w:rPr>
                <w:rFonts w:ascii="Times New Roman"/>
              </w:rPr>
              <w:t>李季</w:t>
            </w:r>
          </w:p>
        </w:tc>
        <w:tc>
          <w:tcPr>
            <w:tcW w:w="710" w:type="dxa"/>
            <w:vAlign w:val="center"/>
          </w:tcPr>
          <w:p>
            <w:pPr>
              <w:spacing w:line="360" w:lineRule="auto"/>
              <w:jc w:val="center"/>
              <w:rPr>
                <w:rFonts w:ascii="Times New Roman"/>
              </w:rPr>
            </w:pPr>
            <w:r>
              <w:rPr>
                <w:rFonts w:hint="eastAsia" w:ascii="Times New Roman"/>
              </w:rPr>
              <w:t>1</w:t>
            </w:r>
          </w:p>
        </w:tc>
        <w:tc>
          <w:tcPr>
            <w:tcW w:w="1276" w:type="dxa"/>
            <w:vAlign w:val="center"/>
          </w:tcPr>
          <w:p>
            <w:pPr>
              <w:spacing w:line="360" w:lineRule="auto"/>
              <w:jc w:val="center"/>
              <w:rPr>
                <w:rFonts w:ascii="Times New Roman"/>
              </w:rPr>
            </w:pPr>
          </w:p>
        </w:tc>
        <w:tc>
          <w:tcPr>
            <w:tcW w:w="1275" w:type="dxa"/>
            <w:vAlign w:val="center"/>
          </w:tcPr>
          <w:p>
            <w:pPr>
              <w:spacing w:line="360" w:lineRule="auto"/>
              <w:jc w:val="center"/>
              <w:rPr>
                <w:rFonts w:ascii="Times New Roman"/>
              </w:rPr>
            </w:pPr>
            <w:r>
              <w:rPr>
                <w:rFonts w:hint="eastAsia" w:ascii="Times New Roman"/>
              </w:rPr>
              <w:t>教授</w:t>
            </w:r>
          </w:p>
        </w:tc>
        <w:tc>
          <w:tcPr>
            <w:tcW w:w="1418" w:type="dxa"/>
            <w:vAlign w:val="center"/>
          </w:tcPr>
          <w:p>
            <w:pPr>
              <w:rPr>
                <w:rFonts w:ascii="Times New Roman"/>
              </w:rPr>
            </w:pPr>
            <w:r>
              <w:rPr>
                <w:rFonts w:hint="eastAsia" w:ascii="Times New Roman"/>
              </w:rPr>
              <w:t>中国农业大学</w:t>
            </w:r>
          </w:p>
        </w:tc>
        <w:tc>
          <w:tcPr>
            <w:tcW w:w="1417" w:type="dxa"/>
            <w:vAlign w:val="center"/>
          </w:tcPr>
          <w:p>
            <w:pPr>
              <w:rPr>
                <w:rFonts w:ascii="Times New Roman"/>
              </w:rPr>
            </w:pPr>
            <w:r>
              <w:rPr>
                <w:rFonts w:hint="eastAsia" w:ascii="Times New Roman"/>
              </w:rPr>
              <w:t>中国农业大学</w:t>
            </w:r>
          </w:p>
        </w:tc>
        <w:tc>
          <w:tcPr>
            <w:tcW w:w="3190" w:type="dxa"/>
            <w:vAlign w:val="center"/>
          </w:tcPr>
          <w:p>
            <w:pPr>
              <w:rPr>
                <w:rFonts w:ascii="Times New Roman"/>
              </w:rPr>
            </w:pPr>
            <w:r>
              <w:rPr>
                <w:rFonts w:hint="eastAsia" w:ascii="Times New Roman"/>
              </w:rPr>
              <w:t>项目主持人，负责项目的总体实施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Theme="minorEastAsia" w:hAnsiTheme="minorEastAsia"/>
                <w:b/>
                <w:sz w:val="28"/>
                <w:szCs w:val="28"/>
              </w:rPr>
            </w:pPr>
            <w:r>
              <w:rPr>
                <w:rFonts w:ascii="Times New Roman"/>
              </w:rPr>
              <w:t>李国学</w:t>
            </w:r>
          </w:p>
        </w:tc>
        <w:tc>
          <w:tcPr>
            <w:tcW w:w="710" w:type="dxa"/>
            <w:vAlign w:val="center"/>
          </w:tcPr>
          <w:p>
            <w:pPr>
              <w:spacing w:line="360" w:lineRule="auto"/>
              <w:jc w:val="center"/>
              <w:rPr>
                <w:rFonts w:ascii="Times New Roman"/>
              </w:rPr>
            </w:pPr>
            <w:r>
              <w:rPr>
                <w:rFonts w:hint="eastAsia" w:ascii="Times New Roman"/>
              </w:rPr>
              <w:t>2</w:t>
            </w:r>
          </w:p>
        </w:tc>
        <w:tc>
          <w:tcPr>
            <w:tcW w:w="1276" w:type="dxa"/>
            <w:vAlign w:val="center"/>
          </w:tcPr>
          <w:p>
            <w:pPr>
              <w:spacing w:line="360" w:lineRule="auto"/>
              <w:jc w:val="center"/>
              <w:rPr>
                <w:rFonts w:ascii="Times New Roman"/>
              </w:rPr>
            </w:pPr>
            <w:r>
              <w:rPr>
                <w:rFonts w:hint="eastAsia" w:ascii="Times New Roman"/>
              </w:rPr>
              <w:t>系主任</w:t>
            </w:r>
          </w:p>
        </w:tc>
        <w:tc>
          <w:tcPr>
            <w:tcW w:w="1275" w:type="dxa"/>
            <w:vAlign w:val="center"/>
          </w:tcPr>
          <w:p>
            <w:pPr>
              <w:spacing w:line="360" w:lineRule="auto"/>
              <w:jc w:val="center"/>
              <w:rPr>
                <w:rFonts w:ascii="Times New Roman"/>
              </w:rPr>
            </w:pPr>
            <w:r>
              <w:rPr>
                <w:rFonts w:hint="eastAsia" w:ascii="Times New Roman"/>
              </w:rPr>
              <w:t>教授</w:t>
            </w:r>
          </w:p>
        </w:tc>
        <w:tc>
          <w:tcPr>
            <w:tcW w:w="1418" w:type="dxa"/>
            <w:vAlign w:val="center"/>
          </w:tcPr>
          <w:p>
            <w:pPr>
              <w:rPr>
                <w:rFonts w:ascii="Times New Roman"/>
              </w:rPr>
            </w:pPr>
            <w:r>
              <w:rPr>
                <w:rFonts w:hint="eastAsia" w:ascii="Times New Roman"/>
              </w:rPr>
              <w:t>中国农业大学</w:t>
            </w:r>
          </w:p>
        </w:tc>
        <w:tc>
          <w:tcPr>
            <w:tcW w:w="1417" w:type="dxa"/>
            <w:vAlign w:val="center"/>
          </w:tcPr>
          <w:p>
            <w:pPr>
              <w:rPr>
                <w:rFonts w:ascii="Times New Roman"/>
              </w:rPr>
            </w:pPr>
            <w:r>
              <w:rPr>
                <w:rFonts w:hint="eastAsia" w:ascii="Times New Roman"/>
              </w:rPr>
              <w:t>中国农业大学</w:t>
            </w:r>
          </w:p>
        </w:tc>
        <w:tc>
          <w:tcPr>
            <w:tcW w:w="3190" w:type="dxa"/>
            <w:vAlign w:val="center"/>
          </w:tcPr>
          <w:p>
            <w:pPr>
              <w:rPr>
                <w:rFonts w:ascii="Times New Roman"/>
              </w:rPr>
            </w:pPr>
            <w:r>
              <w:rPr>
                <w:rFonts w:hint="eastAsia" w:ascii="Times New Roman"/>
              </w:rPr>
              <w:t>堆肥减排规律、调控机制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Theme="minorEastAsia" w:hAnsiTheme="minorEastAsia"/>
                <w:b/>
                <w:sz w:val="28"/>
                <w:szCs w:val="28"/>
              </w:rPr>
            </w:pPr>
            <w:r>
              <w:rPr>
                <w:rFonts w:ascii="Times New Roman"/>
              </w:rPr>
              <w:t>李有志</w:t>
            </w:r>
          </w:p>
        </w:tc>
        <w:tc>
          <w:tcPr>
            <w:tcW w:w="710" w:type="dxa"/>
            <w:vAlign w:val="center"/>
          </w:tcPr>
          <w:p>
            <w:pPr>
              <w:spacing w:line="360" w:lineRule="auto"/>
              <w:jc w:val="center"/>
              <w:rPr>
                <w:rFonts w:ascii="Times New Roman"/>
              </w:rPr>
            </w:pPr>
            <w:r>
              <w:rPr>
                <w:rFonts w:hint="eastAsia" w:ascii="Times New Roman"/>
              </w:rPr>
              <w:t>3</w:t>
            </w:r>
          </w:p>
        </w:tc>
        <w:tc>
          <w:tcPr>
            <w:tcW w:w="1276" w:type="dxa"/>
            <w:vAlign w:val="center"/>
          </w:tcPr>
          <w:p>
            <w:pPr>
              <w:spacing w:line="360" w:lineRule="auto"/>
              <w:jc w:val="center"/>
              <w:rPr>
                <w:rFonts w:ascii="Times New Roman"/>
              </w:rPr>
            </w:pPr>
            <w:r>
              <w:rPr>
                <w:rFonts w:hint="eastAsia" w:ascii="Times New Roman"/>
              </w:rPr>
              <w:t>所长</w:t>
            </w:r>
          </w:p>
        </w:tc>
        <w:tc>
          <w:tcPr>
            <w:tcW w:w="1275" w:type="dxa"/>
            <w:vAlign w:val="center"/>
          </w:tcPr>
          <w:p>
            <w:pPr>
              <w:spacing w:line="360" w:lineRule="auto"/>
              <w:jc w:val="center"/>
              <w:rPr>
                <w:rFonts w:ascii="Times New Roman"/>
              </w:rPr>
            </w:pPr>
            <w:r>
              <w:rPr>
                <w:rFonts w:hint="eastAsia" w:ascii="Times New Roman"/>
              </w:rPr>
              <w:t>研究员</w:t>
            </w:r>
          </w:p>
        </w:tc>
        <w:tc>
          <w:tcPr>
            <w:tcW w:w="1418" w:type="dxa"/>
            <w:vAlign w:val="center"/>
          </w:tcPr>
          <w:p>
            <w:pPr>
              <w:rPr>
                <w:rFonts w:ascii="Times New Roman"/>
              </w:rPr>
            </w:pPr>
            <w:r>
              <w:rPr>
                <w:rFonts w:hint="eastAsia" w:ascii="Times New Roman"/>
              </w:rPr>
              <w:t>山东省兽药质量检验所</w:t>
            </w:r>
          </w:p>
        </w:tc>
        <w:tc>
          <w:tcPr>
            <w:tcW w:w="1417" w:type="dxa"/>
            <w:vAlign w:val="center"/>
          </w:tcPr>
          <w:p>
            <w:pPr>
              <w:rPr>
                <w:rFonts w:ascii="Times New Roman"/>
              </w:rPr>
            </w:pPr>
            <w:r>
              <w:rPr>
                <w:rFonts w:hint="eastAsia" w:ascii="Times New Roman"/>
              </w:rPr>
              <w:t>山东亿安生物工程有限公司</w:t>
            </w:r>
          </w:p>
        </w:tc>
        <w:tc>
          <w:tcPr>
            <w:tcW w:w="3190" w:type="dxa"/>
            <w:vAlign w:val="center"/>
          </w:tcPr>
          <w:p>
            <w:pPr>
              <w:rPr>
                <w:rFonts w:ascii="Times New Roman"/>
              </w:rPr>
            </w:pPr>
            <w:r>
              <w:rPr>
                <w:rFonts w:hint="eastAsia" w:ascii="Times New Roman"/>
              </w:rPr>
              <w:t>“微生物巢”异位发酵床技术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Theme="minorEastAsia" w:hAnsiTheme="minorEastAsia"/>
                <w:b/>
                <w:sz w:val="28"/>
                <w:szCs w:val="28"/>
              </w:rPr>
            </w:pPr>
            <w:r>
              <w:rPr>
                <w:rFonts w:ascii="Times New Roman"/>
              </w:rPr>
              <w:t>杨</w:t>
            </w:r>
            <w:r>
              <w:rPr>
                <w:rFonts w:hint="eastAsia" w:ascii="Times New Roman"/>
              </w:rPr>
              <w:t>振海</w:t>
            </w:r>
          </w:p>
        </w:tc>
        <w:tc>
          <w:tcPr>
            <w:tcW w:w="710" w:type="dxa"/>
            <w:vAlign w:val="center"/>
          </w:tcPr>
          <w:p>
            <w:pPr>
              <w:spacing w:line="360" w:lineRule="auto"/>
              <w:jc w:val="center"/>
              <w:rPr>
                <w:rFonts w:ascii="Times New Roman"/>
              </w:rPr>
            </w:pPr>
            <w:r>
              <w:rPr>
                <w:rFonts w:hint="eastAsia" w:ascii="Times New Roman"/>
              </w:rPr>
              <w:t>4</w:t>
            </w:r>
          </w:p>
        </w:tc>
        <w:tc>
          <w:tcPr>
            <w:tcW w:w="1276" w:type="dxa"/>
            <w:vAlign w:val="center"/>
          </w:tcPr>
          <w:p>
            <w:pPr>
              <w:spacing w:line="360" w:lineRule="auto"/>
              <w:jc w:val="center"/>
              <w:rPr>
                <w:rFonts w:ascii="Times New Roman"/>
              </w:rPr>
            </w:pPr>
            <w:r>
              <w:rPr>
                <w:rFonts w:hint="eastAsia" w:ascii="Times New Roman"/>
              </w:rPr>
              <w:t>站长</w:t>
            </w:r>
          </w:p>
        </w:tc>
        <w:tc>
          <w:tcPr>
            <w:tcW w:w="1275" w:type="dxa"/>
            <w:vAlign w:val="center"/>
          </w:tcPr>
          <w:p>
            <w:pPr>
              <w:spacing w:line="360" w:lineRule="auto"/>
              <w:jc w:val="center"/>
              <w:rPr>
                <w:rFonts w:ascii="Times New Roman"/>
              </w:rPr>
            </w:pPr>
            <w:r>
              <w:rPr>
                <w:rFonts w:hint="eastAsia" w:ascii="Times New Roman"/>
              </w:rPr>
              <w:t>畜牧师</w:t>
            </w:r>
          </w:p>
        </w:tc>
        <w:tc>
          <w:tcPr>
            <w:tcW w:w="1418" w:type="dxa"/>
            <w:vAlign w:val="center"/>
          </w:tcPr>
          <w:p>
            <w:pPr>
              <w:rPr>
                <w:rFonts w:ascii="Times New Roman"/>
              </w:rPr>
            </w:pPr>
            <w:r>
              <w:rPr>
                <w:rFonts w:hint="eastAsia" w:ascii="Times New Roman"/>
              </w:rPr>
              <w:t>全国畜牧总站</w:t>
            </w:r>
          </w:p>
        </w:tc>
        <w:tc>
          <w:tcPr>
            <w:tcW w:w="1417" w:type="dxa"/>
            <w:vAlign w:val="center"/>
          </w:tcPr>
          <w:p>
            <w:pPr>
              <w:rPr>
                <w:rFonts w:ascii="Times New Roman"/>
              </w:rPr>
            </w:pPr>
            <w:r>
              <w:rPr>
                <w:rFonts w:hint="eastAsia" w:ascii="Times New Roman"/>
              </w:rPr>
              <w:t>全国畜牧总站</w:t>
            </w:r>
          </w:p>
        </w:tc>
        <w:tc>
          <w:tcPr>
            <w:tcW w:w="3190" w:type="dxa"/>
            <w:vAlign w:val="center"/>
          </w:tcPr>
          <w:p>
            <w:pPr>
              <w:rPr>
                <w:rFonts w:ascii="Times New Roman"/>
              </w:rPr>
            </w:pPr>
            <w:r>
              <w:rPr>
                <w:rFonts w:hint="eastAsia" w:ascii="Times New Roman"/>
              </w:rPr>
              <w:t>粪污处理技术标准制定及推广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Theme="minorEastAsia" w:hAnsiTheme="minorEastAsia"/>
                <w:b/>
                <w:sz w:val="28"/>
                <w:szCs w:val="28"/>
              </w:rPr>
            </w:pPr>
            <w:r>
              <w:rPr>
                <w:rFonts w:ascii="Times New Roman"/>
              </w:rPr>
              <w:t>许艇</w:t>
            </w:r>
          </w:p>
        </w:tc>
        <w:tc>
          <w:tcPr>
            <w:tcW w:w="710" w:type="dxa"/>
            <w:vAlign w:val="center"/>
          </w:tcPr>
          <w:p>
            <w:pPr>
              <w:spacing w:line="360" w:lineRule="auto"/>
              <w:jc w:val="center"/>
              <w:rPr>
                <w:rFonts w:ascii="Times New Roman"/>
              </w:rPr>
            </w:pPr>
            <w:r>
              <w:rPr>
                <w:rFonts w:hint="eastAsia" w:ascii="Times New Roman"/>
              </w:rPr>
              <w:t>5</w:t>
            </w:r>
          </w:p>
        </w:tc>
        <w:tc>
          <w:tcPr>
            <w:tcW w:w="1276" w:type="dxa"/>
            <w:vAlign w:val="center"/>
          </w:tcPr>
          <w:p>
            <w:pPr>
              <w:spacing w:line="360" w:lineRule="auto"/>
              <w:jc w:val="center"/>
              <w:rPr>
                <w:rFonts w:ascii="Times New Roman"/>
              </w:rPr>
            </w:pPr>
            <w:r>
              <w:rPr>
                <w:rFonts w:hint="eastAsia" w:ascii="Times New Roman"/>
              </w:rPr>
              <w:t>无</w:t>
            </w:r>
          </w:p>
        </w:tc>
        <w:tc>
          <w:tcPr>
            <w:tcW w:w="1275" w:type="dxa"/>
            <w:vAlign w:val="center"/>
          </w:tcPr>
          <w:p>
            <w:pPr>
              <w:spacing w:line="360" w:lineRule="auto"/>
              <w:jc w:val="center"/>
              <w:rPr>
                <w:rFonts w:ascii="Times New Roman"/>
              </w:rPr>
            </w:pPr>
            <w:r>
              <w:rPr>
                <w:rFonts w:hint="eastAsia" w:ascii="Times New Roman"/>
              </w:rPr>
              <w:t>教授</w:t>
            </w:r>
          </w:p>
        </w:tc>
        <w:tc>
          <w:tcPr>
            <w:tcW w:w="1418" w:type="dxa"/>
            <w:vAlign w:val="center"/>
          </w:tcPr>
          <w:p>
            <w:pPr>
              <w:rPr>
                <w:rFonts w:ascii="Times New Roman"/>
              </w:rPr>
            </w:pPr>
            <w:r>
              <w:rPr>
                <w:rFonts w:hint="eastAsia" w:ascii="Times New Roman"/>
              </w:rPr>
              <w:t>中国农业大学</w:t>
            </w:r>
          </w:p>
        </w:tc>
        <w:tc>
          <w:tcPr>
            <w:tcW w:w="1417" w:type="dxa"/>
            <w:vAlign w:val="center"/>
          </w:tcPr>
          <w:p>
            <w:pPr>
              <w:rPr>
                <w:rFonts w:ascii="Times New Roman"/>
              </w:rPr>
            </w:pPr>
            <w:r>
              <w:rPr>
                <w:rFonts w:hint="eastAsia" w:ascii="Times New Roman"/>
              </w:rPr>
              <w:t>中国农业大学</w:t>
            </w:r>
          </w:p>
        </w:tc>
        <w:tc>
          <w:tcPr>
            <w:tcW w:w="3190" w:type="dxa"/>
            <w:vAlign w:val="center"/>
          </w:tcPr>
          <w:p>
            <w:pPr>
              <w:rPr>
                <w:rFonts w:ascii="Times New Roman"/>
              </w:rPr>
            </w:pPr>
            <w:r>
              <w:rPr>
                <w:rFonts w:hint="eastAsia" w:ascii="Times New Roman"/>
              </w:rPr>
              <w:t>堆肥安全检测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Theme="minorEastAsia" w:hAnsiTheme="minorEastAsia"/>
                <w:b/>
                <w:sz w:val="28"/>
                <w:szCs w:val="28"/>
              </w:rPr>
            </w:pPr>
            <w:r>
              <w:rPr>
                <w:rFonts w:ascii="Times New Roman"/>
              </w:rPr>
              <w:t>李彦明</w:t>
            </w:r>
          </w:p>
        </w:tc>
        <w:tc>
          <w:tcPr>
            <w:tcW w:w="710" w:type="dxa"/>
            <w:vAlign w:val="center"/>
          </w:tcPr>
          <w:p>
            <w:pPr>
              <w:spacing w:line="360" w:lineRule="auto"/>
              <w:jc w:val="center"/>
              <w:rPr>
                <w:rFonts w:ascii="Times New Roman"/>
              </w:rPr>
            </w:pPr>
            <w:r>
              <w:rPr>
                <w:rFonts w:hint="eastAsia" w:ascii="Times New Roman"/>
              </w:rPr>
              <w:t>6</w:t>
            </w:r>
          </w:p>
        </w:tc>
        <w:tc>
          <w:tcPr>
            <w:tcW w:w="1276" w:type="dxa"/>
            <w:vAlign w:val="center"/>
          </w:tcPr>
          <w:p>
            <w:pPr>
              <w:spacing w:line="360" w:lineRule="auto"/>
              <w:jc w:val="center"/>
              <w:rPr>
                <w:rFonts w:ascii="Times New Roman"/>
              </w:rPr>
            </w:pPr>
            <w:r>
              <w:rPr>
                <w:rFonts w:hint="eastAsia" w:ascii="Times New Roman"/>
              </w:rPr>
              <w:t>副站长</w:t>
            </w:r>
          </w:p>
        </w:tc>
        <w:tc>
          <w:tcPr>
            <w:tcW w:w="1275" w:type="dxa"/>
            <w:vAlign w:val="center"/>
          </w:tcPr>
          <w:p>
            <w:pPr>
              <w:spacing w:line="360" w:lineRule="auto"/>
              <w:jc w:val="center"/>
              <w:rPr>
                <w:rFonts w:ascii="Times New Roman"/>
              </w:rPr>
            </w:pPr>
            <w:r>
              <w:rPr>
                <w:rFonts w:hint="eastAsia" w:ascii="Times New Roman"/>
              </w:rPr>
              <w:t>副教授</w:t>
            </w:r>
          </w:p>
        </w:tc>
        <w:tc>
          <w:tcPr>
            <w:tcW w:w="1418" w:type="dxa"/>
            <w:vAlign w:val="center"/>
          </w:tcPr>
          <w:p>
            <w:pPr>
              <w:rPr>
                <w:rFonts w:ascii="Times New Roman"/>
              </w:rPr>
            </w:pPr>
            <w:r>
              <w:rPr>
                <w:rFonts w:hint="eastAsia" w:ascii="Times New Roman"/>
              </w:rPr>
              <w:t>中国农业大学</w:t>
            </w:r>
          </w:p>
        </w:tc>
        <w:tc>
          <w:tcPr>
            <w:tcW w:w="1417" w:type="dxa"/>
            <w:vAlign w:val="center"/>
          </w:tcPr>
          <w:p>
            <w:pPr>
              <w:rPr>
                <w:rFonts w:ascii="Times New Roman"/>
              </w:rPr>
            </w:pPr>
            <w:r>
              <w:rPr>
                <w:rFonts w:hint="eastAsia" w:ascii="Times New Roman"/>
              </w:rPr>
              <w:t>中国农业大学</w:t>
            </w:r>
          </w:p>
        </w:tc>
        <w:tc>
          <w:tcPr>
            <w:tcW w:w="3190" w:type="dxa"/>
            <w:vAlign w:val="center"/>
          </w:tcPr>
          <w:p>
            <w:pPr>
              <w:rPr>
                <w:rFonts w:ascii="Times New Roman"/>
              </w:rPr>
            </w:pPr>
            <w:r>
              <w:rPr>
                <w:rFonts w:hint="eastAsia" w:ascii="Times New Roman"/>
              </w:rPr>
              <w:t>堆肥过程控制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Theme="minorEastAsia" w:hAnsiTheme="minorEastAsia"/>
                <w:b/>
                <w:sz w:val="28"/>
                <w:szCs w:val="28"/>
              </w:rPr>
            </w:pPr>
            <w:r>
              <w:rPr>
                <w:rFonts w:hint="eastAsia" w:ascii="Times New Roman"/>
              </w:rPr>
              <w:t>李吉进</w:t>
            </w:r>
          </w:p>
        </w:tc>
        <w:tc>
          <w:tcPr>
            <w:tcW w:w="710" w:type="dxa"/>
            <w:vAlign w:val="center"/>
          </w:tcPr>
          <w:p>
            <w:pPr>
              <w:spacing w:line="360" w:lineRule="auto"/>
              <w:jc w:val="center"/>
              <w:rPr>
                <w:rFonts w:ascii="Times New Roman"/>
              </w:rPr>
            </w:pPr>
            <w:r>
              <w:rPr>
                <w:rFonts w:hint="eastAsia" w:ascii="Times New Roman"/>
              </w:rPr>
              <w:t>7</w:t>
            </w:r>
          </w:p>
        </w:tc>
        <w:tc>
          <w:tcPr>
            <w:tcW w:w="1276" w:type="dxa"/>
            <w:vAlign w:val="center"/>
          </w:tcPr>
          <w:p>
            <w:pPr>
              <w:spacing w:line="360" w:lineRule="auto"/>
              <w:jc w:val="center"/>
              <w:rPr>
                <w:rFonts w:ascii="Times New Roman"/>
              </w:rPr>
            </w:pPr>
            <w:r>
              <w:rPr>
                <w:rFonts w:hint="eastAsia" w:ascii="Times New Roman"/>
              </w:rPr>
              <w:t>主任</w:t>
            </w:r>
          </w:p>
        </w:tc>
        <w:tc>
          <w:tcPr>
            <w:tcW w:w="1275" w:type="dxa"/>
            <w:vAlign w:val="center"/>
          </w:tcPr>
          <w:p>
            <w:pPr>
              <w:spacing w:line="360" w:lineRule="auto"/>
              <w:jc w:val="center"/>
              <w:rPr>
                <w:rFonts w:ascii="Times New Roman"/>
              </w:rPr>
            </w:pPr>
            <w:r>
              <w:rPr>
                <w:rFonts w:hint="eastAsia" w:ascii="Times New Roman"/>
              </w:rPr>
              <w:t>研究员</w:t>
            </w:r>
          </w:p>
        </w:tc>
        <w:tc>
          <w:tcPr>
            <w:tcW w:w="1418" w:type="dxa"/>
            <w:vAlign w:val="center"/>
          </w:tcPr>
          <w:p>
            <w:pPr>
              <w:rPr>
                <w:rFonts w:ascii="Times New Roman"/>
              </w:rPr>
            </w:pPr>
            <w:r>
              <w:rPr>
                <w:rFonts w:hint="eastAsia" w:ascii="Times New Roman"/>
              </w:rPr>
              <w:t>北京市农林科学院植物营养与资源研究所</w:t>
            </w:r>
          </w:p>
        </w:tc>
        <w:tc>
          <w:tcPr>
            <w:tcW w:w="1417" w:type="dxa"/>
            <w:vAlign w:val="center"/>
          </w:tcPr>
          <w:p>
            <w:pPr>
              <w:rPr>
                <w:rFonts w:ascii="Times New Roman"/>
              </w:rPr>
            </w:pPr>
            <w:r>
              <w:rPr>
                <w:rFonts w:hint="eastAsia" w:ascii="Times New Roman"/>
              </w:rPr>
              <w:t>北京市农林科学院</w:t>
            </w:r>
          </w:p>
        </w:tc>
        <w:tc>
          <w:tcPr>
            <w:tcW w:w="3190" w:type="dxa"/>
            <w:vAlign w:val="center"/>
          </w:tcPr>
          <w:p>
            <w:pPr>
              <w:rPr>
                <w:rFonts w:ascii="Times New Roman"/>
              </w:rPr>
            </w:pPr>
            <w:r>
              <w:rPr>
                <w:rFonts w:hint="eastAsia" w:ascii="Times New Roman"/>
              </w:rPr>
              <w:t>堆肥配方及工艺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Theme="minorEastAsia" w:hAnsiTheme="minorEastAsia"/>
                <w:b/>
                <w:sz w:val="28"/>
                <w:szCs w:val="28"/>
              </w:rPr>
            </w:pPr>
            <w:r>
              <w:rPr>
                <w:rFonts w:ascii="Times New Roman"/>
              </w:rPr>
              <w:t>彭生平</w:t>
            </w:r>
          </w:p>
        </w:tc>
        <w:tc>
          <w:tcPr>
            <w:tcW w:w="710" w:type="dxa"/>
            <w:vAlign w:val="center"/>
          </w:tcPr>
          <w:p>
            <w:pPr>
              <w:spacing w:line="360" w:lineRule="auto"/>
              <w:jc w:val="center"/>
              <w:rPr>
                <w:rFonts w:ascii="Times New Roman"/>
              </w:rPr>
            </w:pPr>
            <w:r>
              <w:rPr>
                <w:rFonts w:hint="eastAsia" w:ascii="Times New Roman"/>
              </w:rPr>
              <w:t>8</w:t>
            </w:r>
          </w:p>
        </w:tc>
        <w:tc>
          <w:tcPr>
            <w:tcW w:w="1276" w:type="dxa"/>
            <w:vAlign w:val="center"/>
          </w:tcPr>
          <w:p>
            <w:pPr>
              <w:spacing w:line="360" w:lineRule="auto"/>
              <w:jc w:val="center"/>
              <w:rPr>
                <w:rFonts w:ascii="Times New Roman"/>
              </w:rPr>
            </w:pPr>
            <w:r>
              <w:rPr>
                <w:rFonts w:hint="eastAsia" w:ascii="Times New Roman"/>
              </w:rPr>
              <w:t>董事长</w:t>
            </w:r>
          </w:p>
        </w:tc>
        <w:tc>
          <w:tcPr>
            <w:tcW w:w="1275" w:type="dxa"/>
            <w:vAlign w:val="center"/>
          </w:tcPr>
          <w:p>
            <w:pPr>
              <w:spacing w:line="360" w:lineRule="auto"/>
              <w:jc w:val="center"/>
              <w:rPr>
                <w:rFonts w:ascii="Times New Roman"/>
              </w:rPr>
            </w:pPr>
            <w:r>
              <w:rPr>
                <w:rFonts w:hint="eastAsia" w:ascii="Times New Roman"/>
              </w:rPr>
              <w:t>高级农艺师</w:t>
            </w:r>
          </w:p>
        </w:tc>
        <w:tc>
          <w:tcPr>
            <w:tcW w:w="1418" w:type="dxa"/>
            <w:vAlign w:val="center"/>
          </w:tcPr>
          <w:p>
            <w:pPr>
              <w:rPr>
                <w:rFonts w:ascii="Times New Roman"/>
              </w:rPr>
            </w:pPr>
            <w:r>
              <w:rPr>
                <w:rFonts w:ascii="Times New Roman"/>
              </w:rPr>
              <w:t>北京沃土天地生物科技股份有限公司</w:t>
            </w:r>
          </w:p>
        </w:tc>
        <w:tc>
          <w:tcPr>
            <w:tcW w:w="1417" w:type="dxa"/>
            <w:vAlign w:val="center"/>
          </w:tcPr>
          <w:p>
            <w:pPr>
              <w:rPr>
                <w:rFonts w:ascii="Times New Roman"/>
              </w:rPr>
            </w:pPr>
            <w:r>
              <w:rPr>
                <w:rFonts w:ascii="Times New Roman"/>
              </w:rPr>
              <w:t>北京沃土天地生物科技股份有限公司</w:t>
            </w:r>
          </w:p>
        </w:tc>
        <w:tc>
          <w:tcPr>
            <w:tcW w:w="3190" w:type="dxa"/>
            <w:vAlign w:val="center"/>
          </w:tcPr>
          <w:p>
            <w:pPr>
              <w:rPr>
                <w:rFonts w:ascii="Times New Roman"/>
              </w:rPr>
            </w:pPr>
            <w:r>
              <w:rPr>
                <w:rFonts w:hint="eastAsia" w:ascii="Times New Roman"/>
              </w:rPr>
              <w:t>堆肥设备研发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Theme="minorEastAsia" w:hAnsiTheme="minorEastAsia"/>
                <w:b/>
                <w:sz w:val="28"/>
                <w:szCs w:val="28"/>
              </w:rPr>
            </w:pPr>
            <w:r>
              <w:rPr>
                <w:rFonts w:ascii="Times New Roman"/>
              </w:rPr>
              <w:t>李涛</w:t>
            </w:r>
          </w:p>
        </w:tc>
        <w:tc>
          <w:tcPr>
            <w:tcW w:w="710" w:type="dxa"/>
            <w:vAlign w:val="center"/>
          </w:tcPr>
          <w:p>
            <w:pPr>
              <w:spacing w:line="360" w:lineRule="auto"/>
              <w:jc w:val="center"/>
              <w:rPr>
                <w:rFonts w:ascii="Times New Roman"/>
              </w:rPr>
            </w:pPr>
            <w:r>
              <w:rPr>
                <w:rFonts w:hint="eastAsia" w:ascii="Times New Roman"/>
              </w:rPr>
              <w:t>9</w:t>
            </w:r>
          </w:p>
        </w:tc>
        <w:tc>
          <w:tcPr>
            <w:tcW w:w="1276" w:type="dxa"/>
            <w:vAlign w:val="center"/>
          </w:tcPr>
          <w:p>
            <w:pPr>
              <w:spacing w:line="360" w:lineRule="auto"/>
              <w:jc w:val="center"/>
              <w:rPr>
                <w:rFonts w:ascii="Times New Roman"/>
              </w:rPr>
            </w:pPr>
            <w:r>
              <w:rPr>
                <w:rFonts w:hint="eastAsia" w:ascii="Times New Roman"/>
              </w:rPr>
              <w:t>副站长</w:t>
            </w:r>
          </w:p>
        </w:tc>
        <w:tc>
          <w:tcPr>
            <w:tcW w:w="1275" w:type="dxa"/>
            <w:vAlign w:val="center"/>
          </w:tcPr>
          <w:p>
            <w:pPr>
              <w:spacing w:line="360" w:lineRule="auto"/>
              <w:jc w:val="center"/>
              <w:rPr>
                <w:rFonts w:ascii="Times New Roman"/>
              </w:rPr>
            </w:pPr>
            <w:r>
              <w:rPr>
                <w:rFonts w:hint="eastAsia" w:ascii="Times New Roman"/>
              </w:rPr>
              <w:t>研究员</w:t>
            </w:r>
          </w:p>
        </w:tc>
        <w:tc>
          <w:tcPr>
            <w:tcW w:w="1418" w:type="dxa"/>
            <w:vAlign w:val="center"/>
          </w:tcPr>
          <w:p>
            <w:pPr>
              <w:rPr>
                <w:rFonts w:ascii="Times New Roman"/>
              </w:rPr>
            </w:pPr>
            <w:r>
              <w:rPr>
                <w:rFonts w:hint="eastAsia" w:ascii="Times New Roman"/>
              </w:rPr>
              <w:t>山东省土壤肥料总站</w:t>
            </w:r>
          </w:p>
        </w:tc>
        <w:tc>
          <w:tcPr>
            <w:tcW w:w="1417" w:type="dxa"/>
            <w:vAlign w:val="center"/>
          </w:tcPr>
          <w:p>
            <w:pPr>
              <w:rPr>
                <w:rFonts w:ascii="Times New Roman"/>
              </w:rPr>
            </w:pPr>
            <w:r>
              <w:rPr>
                <w:rFonts w:hint="eastAsia" w:ascii="Times New Roman"/>
              </w:rPr>
              <w:t>山东亿安生物工程有限公司</w:t>
            </w:r>
          </w:p>
        </w:tc>
        <w:tc>
          <w:tcPr>
            <w:tcW w:w="3190" w:type="dxa"/>
            <w:vAlign w:val="center"/>
          </w:tcPr>
          <w:p>
            <w:pPr>
              <w:rPr>
                <w:rFonts w:ascii="Times New Roman"/>
              </w:rPr>
            </w:pPr>
            <w:r>
              <w:rPr>
                <w:rFonts w:hint="eastAsia" w:ascii="Times New Roman"/>
              </w:rPr>
              <w:t>“微生物巢”处理技术研究与应用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Theme="minorEastAsia" w:hAnsiTheme="minorEastAsia"/>
                <w:b/>
                <w:sz w:val="28"/>
                <w:szCs w:val="28"/>
              </w:rPr>
            </w:pPr>
            <w:r>
              <w:rPr>
                <w:rFonts w:ascii="Times New Roman"/>
              </w:rPr>
              <w:t>张陇利</w:t>
            </w:r>
          </w:p>
        </w:tc>
        <w:tc>
          <w:tcPr>
            <w:tcW w:w="710" w:type="dxa"/>
            <w:vAlign w:val="center"/>
          </w:tcPr>
          <w:p>
            <w:pPr>
              <w:spacing w:line="360" w:lineRule="auto"/>
              <w:jc w:val="center"/>
              <w:rPr>
                <w:rFonts w:ascii="Times New Roman"/>
              </w:rPr>
            </w:pPr>
            <w:r>
              <w:rPr>
                <w:rFonts w:hint="eastAsia" w:ascii="Times New Roman"/>
              </w:rPr>
              <w:t>1</w:t>
            </w:r>
            <w:r>
              <w:rPr>
                <w:rFonts w:ascii="Times New Roman"/>
              </w:rPr>
              <w:t>0</w:t>
            </w:r>
          </w:p>
        </w:tc>
        <w:tc>
          <w:tcPr>
            <w:tcW w:w="1276" w:type="dxa"/>
            <w:vAlign w:val="center"/>
          </w:tcPr>
          <w:p>
            <w:pPr>
              <w:spacing w:line="360" w:lineRule="auto"/>
              <w:jc w:val="center"/>
              <w:rPr>
                <w:rFonts w:ascii="Times New Roman"/>
              </w:rPr>
            </w:pPr>
            <w:r>
              <w:rPr>
                <w:rFonts w:hint="eastAsia" w:ascii="Times New Roman"/>
              </w:rPr>
              <w:t>副总经理</w:t>
            </w:r>
          </w:p>
        </w:tc>
        <w:tc>
          <w:tcPr>
            <w:tcW w:w="1275" w:type="dxa"/>
            <w:vAlign w:val="center"/>
          </w:tcPr>
          <w:p>
            <w:pPr>
              <w:spacing w:line="360" w:lineRule="auto"/>
              <w:jc w:val="center"/>
              <w:rPr>
                <w:rFonts w:ascii="Times New Roman"/>
              </w:rPr>
            </w:pPr>
            <w:r>
              <w:rPr>
                <w:rFonts w:hint="eastAsia" w:ascii="Times New Roman"/>
              </w:rPr>
              <w:t>工程师</w:t>
            </w:r>
          </w:p>
        </w:tc>
        <w:tc>
          <w:tcPr>
            <w:tcW w:w="1418" w:type="dxa"/>
            <w:vAlign w:val="center"/>
          </w:tcPr>
          <w:p>
            <w:pPr>
              <w:rPr>
                <w:rFonts w:ascii="Times New Roman"/>
              </w:rPr>
            </w:pPr>
            <w:r>
              <w:rPr>
                <w:rFonts w:hint="eastAsia" w:ascii="Times New Roman"/>
              </w:rPr>
              <w:t>北京沃土天地生物科技股份有限公司</w:t>
            </w:r>
          </w:p>
        </w:tc>
        <w:tc>
          <w:tcPr>
            <w:tcW w:w="1417" w:type="dxa"/>
            <w:vAlign w:val="center"/>
          </w:tcPr>
          <w:p>
            <w:pPr>
              <w:rPr>
                <w:rFonts w:ascii="Times New Roman"/>
              </w:rPr>
            </w:pPr>
            <w:r>
              <w:rPr>
                <w:rFonts w:hint="eastAsia" w:ascii="Times New Roman"/>
              </w:rPr>
              <w:t>北京沃土天地生物科技股份有限公司</w:t>
            </w:r>
          </w:p>
        </w:tc>
        <w:tc>
          <w:tcPr>
            <w:tcW w:w="3190" w:type="dxa"/>
            <w:vAlign w:val="center"/>
          </w:tcPr>
          <w:p>
            <w:pPr>
              <w:rPr>
                <w:rFonts w:ascii="Times New Roman"/>
              </w:rPr>
            </w:pPr>
            <w:r>
              <w:rPr>
                <w:rFonts w:hint="eastAsia" w:ascii="Times New Roman"/>
              </w:rPr>
              <w:t>堆肥设备研发</w:t>
            </w:r>
          </w:p>
        </w:tc>
      </w:tr>
    </w:tbl>
    <w:p>
      <w:pPr>
        <w:spacing w:line="360" w:lineRule="auto"/>
        <w:rPr>
          <w:rFonts w:ascii="Times New Roman" w:hAnsi="Times New Roman" w:eastAsia="仿宋" w:cs="Times New Roman"/>
          <w:b/>
          <w:sz w:val="32"/>
          <w:szCs w:val="32"/>
        </w:rPr>
      </w:pPr>
    </w:p>
    <w:p>
      <w:pPr>
        <w:spacing w:line="360" w:lineRule="auto"/>
        <w:rPr>
          <w:rFonts w:ascii="Times New Roman" w:hAnsi="Times New Roman" w:eastAsia="仿宋" w:cs="Times New Roman"/>
          <w:b/>
          <w:color w:val="FF0000"/>
          <w:sz w:val="24"/>
          <w:szCs w:val="24"/>
        </w:rPr>
      </w:pPr>
      <w:r>
        <w:rPr>
          <w:rFonts w:ascii="Times New Roman" w:hAnsi="Times New Roman" w:eastAsia="仿宋" w:cs="Times New Roman"/>
          <w:b/>
          <w:sz w:val="32"/>
          <w:szCs w:val="32"/>
        </w:rPr>
        <w:t>九</w:t>
      </w:r>
      <w:r>
        <w:rPr>
          <w:rFonts w:hint="eastAsia" w:ascii="Times New Roman" w:hAnsi="Times New Roman" w:eastAsia="仿宋" w:cs="Times New Roman"/>
          <w:b/>
          <w:sz w:val="32"/>
          <w:szCs w:val="32"/>
          <w:lang w:eastAsia="zh-CN"/>
        </w:rPr>
        <w:t>、</w:t>
      </w:r>
      <w:r>
        <w:rPr>
          <w:rFonts w:ascii="Times New Roman" w:hAnsi="Times New Roman" w:eastAsia="仿宋" w:cs="Times New Roman"/>
          <w:b/>
          <w:sz w:val="32"/>
          <w:szCs w:val="32"/>
        </w:rPr>
        <w:t>主要完成单位及创新推广贡献</w:t>
      </w:r>
    </w:p>
    <w:tbl>
      <w:tblPr>
        <w:tblStyle w:val="7"/>
        <w:tblW w:w="92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09"/>
        <w:gridCol w:w="6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2411" w:type="dxa"/>
          </w:tcPr>
          <w:p>
            <w:pPr>
              <w:spacing w:line="360" w:lineRule="auto"/>
              <w:jc w:val="center"/>
              <w:rPr>
                <w:rFonts w:ascii="宋体" w:hAnsi="宋体"/>
                <w:b/>
                <w:color w:val="0D0D0D"/>
                <w:sz w:val="24"/>
                <w:szCs w:val="32"/>
              </w:rPr>
            </w:pPr>
            <w:r>
              <w:rPr>
                <w:rFonts w:hint="eastAsia" w:ascii="宋体" w:hAnsi="宋体"/>
                <w:b/>
                <w:color w:val="0D0D0D"/>
                <w:sz w:val="24"/>
                <w:szCs w:val="32"/>
              </w:rPr>
              <w:t>主要完成单位</w:t>
            </w:r>
          </w:p>
        </w:tc>
        <w:tc>
          <w:tcPr>
            <w:tcW w:w="709" w:type="dxa"/>
          </w:tcPr>
          <w:p>
            <w:pPr>
              <w:spacing w:line="360" w:lineRule="auto"/>
              <w:jc w:val="center"/>
              <w:rPr>
                <w:rFonts w:ascii="宋体" w:hAnsi="宋体"/>
                <w:b/>
                <w:color w:val="0D0D0D"/>
                <w:sz w:val="24"/>
                <w:szCs w:val="32"/>
              </w:rPr>
            </w:pPr>
            <w:r>
              <w:rPr>
                <w:rFonts w:hint="eastAsia" w:ascii="宋体" w:hAnsi="宋体"/>
                <w:b/>
                <w:color w:val="0D0D0D"/>
                <w:sz w:val="24"/>
                <w:szCs w:val="32"/>
              </w:rPr>
              <w:t>排序</w:t>
            </w:r>
          </w:p>
        </w:tc>
        <w:tc>
          <w:tcPr>
            <w:tcW w:w="6174" w:type="dxa"/>
          </w:tcPr>
          <w:p>
            <w:pPr>
              <w:spacing w:line="360" w:lineRule="auto"/>
              <w:jc w:val="center"/>
              <w:rPr>
                <w:rFonts w:ascii="宋体" w:hAnsi="宋体"/>
                <w:b/>
                <w:color w:val="0D0D0D"/>
                <w:sz w:val="24"/>
                <w:szCs w:val="32"/>
              </w:rPr>
            </w:pPr>
            <w:r>
              <w:rPr>
                <w:rFonts w:hint="eastAsia" w:ascii="宋体" w:hAnsi="宋体"/>
                <w:b/>
                <w:color w:val="0D0D0D"/>
                <w:sz w:val="24"/>
                <w:szCs w:val="32"/>
              </w:rPr>
              <w:t>创新推广贡献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2411" w:type="dxa"/>
            <w:vAlign w:val="center"/>
          </w:tcPr>
          <w:p>
            <w:pPr>
              <w:spacing w:line="360" w:lineRule="auto"/>
              <w:jc w:val="center"/>
              <w:rPr>
                <w:rFonts w:asciiTheme="minorEastAsia" w:hAnsiTheme="minorEastAsia"/>
                <w:szCs w:val="21"/>
              </w:rPr>
            </w:pPr>
            <w:r>
              <w:rPr>
                <w:rFonts w:hint="eastAsia" w:asciiTheme="minorEastAsia" w:hAnsiTheme="minorEastAsia"/>
                <w:szCs w:val="21"/>
              </w:rPr>
              <w:t>中国农业大学</w:t>
            </w:r>
          </w:p>
        </w:tc>
        <w:tc>
          <w:tcPr>
            <w:tcW w:w="709"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1</w:t>
            </w:r>
          </w:p>
        </w:tc>
        <w:tc>
          <w:tcPr>
            <w:tcW w:w="6174" w:type="dxa"/>
            <w:vAlign w:val="center"/>
          </w:tcPr>
          <w:p>
            <w:pPr>
              <w:rPr>
                <w:rFonts w:asciiTheme="minorEastAsia" w:hAnsiTheme="minorEastAsia"/>
                <w:b/>
                <w:szCs w:val="21"/>
              </w:rPr>
            </w:pPr>
            <w:r>
              <w:rPr>
                <w:rFonts w:hint="eastAsia" w:asciiTheme="minorEastAsia" w:hAnsiTheme="minorEastAsia"/>
                <w:szCs w:val="21"/>
              </w:rPr>
              <w:t>项目总体设计和组织实施。堆肥微生物、</w:t>
            </w:r>
            <w:r>
              <w:rPr>
                <w:rFonts w:hint="eastAsia" w:ascii="Times New Roman"/>
              </w:rPr>
              <w:t>堆肥减排调控机理、堆肥安全控制、有机肥田间试验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2411" w:type="dxa"/>
            <w:tcBorders>
              <w:bottom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北京沃土天地生物科技股份有限公司</w:t>
            </w:r>
          </w:p>
        </w:tc>
        <w:tc>
          <w:tcPr>
            <w:tcW w:w="709" w:type="dxa"/>
            <w:tcBorders>
              <w:bottom w:val="single" w:color="auto" w:sz="4" w:space="0"/>
            </w:tcBorders>
            <w:vAlign w:val="center"/>
          </w:tcPr>
          <w:p>
            <w:pPr>
              <w:spacing w:line="360" w:lineRule="auto"/>
              <w:jc w:val="center"/>
              <w:rPr>
                <w:rFonts w:ascii="Times New Roman" w:hAnsi="Times New Roman" w:cs="Times New Roman"/>
                <w:szCs w:val="21"/>
              </w:rPr>
            </w:pPr>
            <w:r>
              <w:rPr>
                <w:rFonts w:ascii="Times New Roman" w:hAnsi="Times New Roman" w:cs="Times New Roman"/>
                <w:szCs w:val="21"/>
              </w:rPr>
              <w:t>2</w:t>
            </w:r>
          </w:p>
        </w:tc>
        <w:tc>
          <w:tcPr>
            <w:tcW w:w="6174" w:type="dxa"/>
            <w:tcBorders>
              <w:bottom w:val="single" w:color="auto" w:sz="4" w:space="0"/>
            </w:tcBorders>
            <w:vAlign w:val="center"/>
          </w:tcPr>
          <w:p>
            <w:pPr>
              <w:rPr>
                <w:rFonts w:ascii="Times New Roman"/>
              </w:rPr>
            </w:pPr>
            <w:r>
              <w:rPr>
                <w:rFonts w:hint="eastAsia" w:ascii="Times New Roman"/>
              </w:rPr>
              <w:t>微生物接种剂研发、连续动态槽式及密闭式反应器研发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2411" w:type="dxa"/>
            <w:tcBorders>
              <w:bottom w:val="single" w:color="auto" w:sz="4" w:space="0"/>
            </w:tcBorders>
            <w:vAlign w:val="center"/>
          </w:tcPr>
          <w:p>
            <w:pPr>
              <w:spacing w:line="360" w:lineRule="auto"/>
              <w:jc w:val="center"/>
              <w:rPr>
                <w:rFonts w:asciiTheme="minorEastAsia" w:hAnsiTheme="minorEastAsia"/>
                <w:szCs w:val="21"/>
              </w:rPr>
            </w:pPr>
            <w:r>
              <w:rPr>
                <w:rFonts w:hint="eastAsia" w:asciiTheme="minorEastAsia" w:hAnsiTheme="minorEastAsia"/>
                <w:szCs w:val="21"/>
              </w:rPr>
              <w:t>全国畜牧总站</w:t>
            </w:r>
          </w:p>
        </w:tc>
        <w:tc>
          <w:tcPr>
            <w:tcW w:w="709" w:type="dxa"/>
            <w:tcBorders>
              <w:bottom w:val="single" w:color="auto" w:sz="4" w:space="0"/>
            </w:tcBorders>
            <w:vAlign w:val="center"/>
          </w:tcPr>
          <w:p>
            <w:pPr>
              <w:spacing w:line="360" w:lineRule="auto"/>
              <w:jc w:val="center"/>
              <w:rPr>
                <w:rFonts w:ascii="Times New Roman" w:hAnsi="Times New Roman" w:cs="Times New Roman"/>
                <w:szCs w:val="21"/>
              </w:rPr>
            </w:pPr>
            <w:r>
              <w:rPr>
                <w:rFonts w:ascii="Times New Roman" w:hAnsi="Times New Roman" w:cs="Times New Roman"/>
                <w:szCs w:val="21"/>
              </w:rPr>
              <w:t>3</w:t>
            </w:r>
          </w:p>
        </w:tc>
        <w:tc>
          <w:tcPr>
            <w:tcW w:w="6174" w:type="dxa"/>
            <w:tcBorders>
              <w:bottom w:val="single" w:color="auto" w:sz="4" w:space="0"/>
            </w:tcBorders>
            <w:vAlign w:val="center"/>
          </w:tcPr>
          <w:p>
            <w:pPr>
              <w:rPr>
                <w:rFonts w:asciiTheme="minorEastAsia" w:hAnsiTheme="minorEastAsia"/>
                <w:b/>
                <w:szCs w:val="21"/>
              </w:rPr>
            </w:pPr>
            <w:r>
              <w:rPr>
                <w:rFonts w:hint="eastAsia" w:ascii="Times New Roman"/>
              </w:rPr>
              <w:t>粪污处理技术标准制定及推广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2411" w:type="dxa"/>
            <w:vAlign w:val="center"/>
          </w:tcPr>
          <w:p>
            <w:pPr>
              <w:jc w:val="center"/>
              <w:rPr>
                <w:rFonts w:asciiTheme="minorEastAsia" w:hAnsiTheme="minorEastAsia"/>
                <w:szCs w:val="21"/>
              </w:rPr>
            </w:pPr>
            <w:r>
              <w:rPr>
                <w:rFonts w:hint="eastAsia" w:asciiTheme="minorEastAsia" w:hAnsiTheme="minorEastAsia"/>
                <w:szCs w:val="21"/>
              </w:rPr>
              <w:t>山东亿安生物工程有限公司</w:t>
            </w:r>
          </w:p>
        </w:tc>
        <w:tc>
          <w:tcPr>
            <w:tcW w:w="709"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4</w:t>
            </w:r>
          </w:p>
        </w:tc>
        <w:tc>
          <w:tcPr>
            <w:tcW w:w="6174" w:type="dxa"/>
            <w:vAlign w:val="center"/>
          </w:tcPr>
          <w:p>
            <w:pPr>
              <w:rPr>
                <w:rFonts w:asciiTheme="minorEastAsia" w:hAnsiTheme="minorEastAsia"/>
                <w:b/>
                <w:szCs w:val="21"/>
              </w:rPr>
            </w:pPr>
            <w:r>
              <w:rPr>
                <w:rFonts w:hint="eastAsia" w:ascii="Times New Roman"/>
              </w:rPr>
              <w:t>“微生物巢”异位发酵床工艺研发与应用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2411" w:type="dxa"/>
            <w:vAlign w:val="center"/>
          </w:tcPr>
          <w:p>
            <w:pPr>
              <w:spacing w:line="360" w:lineRule="auto"/>
              <w:jc w:val="center"/>
              <w:rPr>
                <w:rFonts w:asciiTheme="minorEastAsia" w:hAnsiTheme="minorEastAsia"/>
                <w:szCs w:val="21"/>
              </w:rPr>
            </w:pPr>
            <w:r>
              <w:rPr>
                <w:rFonts w:hint="eastAsia" w:asciiTheme="minorEastAsia" w:hAnsiTheme="minorEastAsia"/>
                <w:szCs w:val="21"/>
              </w:rPr>
              <w:t>北京市农林科学院</w:t>
            </w:r>
          </w:p>
        </w:tc>
        <w:tc>
          <w:tcPr>
            <w:tcW w:w="709"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5</w:t>
            </w:r>
          </w:p>
        </w:tc>
        <w:tc>
          <w:tcPr>
            <w:tcW w:w="6174" w:type="dxa"/>
            <w:vAlign w:val="center"/>
          </w:tcPr>
          <w:p>
            <w:pPr>
              <w:rPr>
                <w:rFonts w:asciiTheme="minorEastAsia" w:hAnsiTheme="minorEastAsia"/>
                <w:b/>
                <w:szCs w:val="21"/>
              </w:rPr>
            </w:pPr>
            <w:r>
              <w:rPr>
                <w:rFonts w:hint="eastAsia" w:ascii="Times New Roman"/>
              </w:rPr>
              <w:t>堆肥配方及工艺</w:t>
            </w:r>
          </w:p>
        </w:tc>
      </w:tr>
    </w:tbl>
    <w:p>
      <w:pPr>
        <w:spacing w:line="360" w:lineRule="auto"/>
        <w:jc w:val="center"/>
        <w:rPr>
          <w:rFonts w:ascii="Times New Roman" w:hAnsi="Times New Roman" w:cs="Times New Roman"/>
          <w:b/>
          <w:szCs w:val="21"/>
        </w:rPr>
      </w:pPr>
    </w:p>
    <w:p>
      <w:pPr>
        <w:spacing w:line="360" w:lineRule="auto"/>
        <w:rPr>
          <w:rFonts w:ascii="Times New Roman" w:hAnsi="Times New Roman" w:eastAsia="仿宋" w:cs="Times New Roman"/>
          <w:b/>
          <w:sz w:val="32"/>
          <w:szCs w:val="32"/>
        </w:rPr>
      </w:pPr>
      <w:r>
        <w:rPr>
          <w:rFonts w:ascii="Times New Roman" w:hAnsi="Times New Roman" w:eastAsia="仿宋" w:cs="Times New Roman"/>
          <w:b/>
          <w:sz w:val="32"/>
          <w:szCs w:val="32"/>
        </w:rPr>
        <w:t>十</w:t>
      </w:r>
      <w:r>
        <w:rPr>
          <w:rFonts w:hint="eastAsia" w:ascii="Times New Roman" w:hAnsi="Times New Roman" w:eastAsia="仿宋" w:cs="Times New Roman"/>
          <w:b/>
          <w:sz w:val="32"/>
          <w:szCs w:val="32"/>
          <w:lang w:eastAsia="zh-CN"/>
        </w:rPr>
        <w:t>、</w:t>
      </w:r>
      <w:r>
        <w:rPr>
          <w:rFonts w:ascii="Times New Roman" w:hAnsi="Times New Roman" w:eastAsia="仿宋" w:cs="Times New Roman"/>
          <w:b/>
          <w:sz w:val="32"/>
          <w:szCs w:val="32"/>
        </w:rPr>
        <w:t>完成人合作关系说明</w:t>
      </w:r>
    </w:p>
    <w:p>
      <w:pPr>
        <w:pStyle w:val="13"/>
        <w:spacing w:line="360" w:lineRule="auto"/>
        <w:ind w:firstLine="496"/>
        <w:rPr>
          <w:rFonts w:ascii="Times New Roman" w:eastAsia="宋体"/>
          <w:color w:val="000000" w:themeColor="text1"/>
          <w:spacing w:val="4"/>
          <w:sz w:val="24"/>
          <w:szCs w:val="24"/>
          <w14:textFill>
            <w14:solidFill>
              <w14:schemeClr w14:val="tx1"/>
            </w14:solidFill>
          </w14:textFill>
        </w:rPr>
      </w:pPr>
      <w:r>
        <w:rPr>
          <w:rFonts w:ascii="Times New Roman" w:eastAsia="宋体"/>
          <w:color w:val="000000" w:themeColor="text1"/>
          <w:spacing w:val="4"/>
          <w:sz w:val="24"/>
          <w:szCs w:val="24"/>
          <w14:textFill>
            <w14:solidFill>
              <w14:schemeClr w14:val="tx1"/>
            </w14:solidFill>
          </w14:textFill>
        </w:rPr>
        <w:t>中国农业大学资源与环境学院李季教授与李国学、许艇和李彦明等教授共同组建了有机废弃物处理与资源化利用研究团队分别引领不同的研究方向，在堆肥工艺研究、功能微生物菌剂筛选、堆肥质量安全和有机肥产品开发等方面取得系列研究成果，研究实力雄厚。近五年牵头主持了“十二五”国家科技支撑计划“循环农业科技工程”（2012BAD14B00）和“十三五”国家重点研发计划“农业废弃物好氧发酵技术与智能控制设备研发”（2016YFD0800600）等项目。研究成果“规模化养殖场固废生物堆肥处理及有机肥产业化”获2008年度神农中华农业科技进步三等奖，“有机固体废弃物高效安全快速堆肥关键技术研究与应用”获2013年教育部技术发明奖二等奖。自2004年以来，该团队共举办了13次全国堆肥技术与工程研讨会，举办了</w:t>
      </w:r>
      <w:r>
        <w:rPr>
          <w:rFonts w:hint="eastAsia" w:ascii="Times New Roman" w:eastAsia="宋体"/>
          <w:color w:val="000000" w:themeColor="text1"/>
          <w:spacing w:val="4"/>
          <w:sz w:val="24"/>
          <w:szCs w:val="24"/>
          <w14:textFill>
            <w14:solidFill>
              <w14:schemeClr w14:val="tx1"/>
            </w14:solidFill>
          </w14:textFill>
        </w:rPr>
        <w:t>2</w:t>
      </w:r>
      <w:r>
        <w:rPr>
          <w:rFonts w:ascii="Times New Roman" w:eastAsia="宋体"/>
          <w:color w:val="000000" w:themeColor="text1"/>
          <w:spacing w:val="4"/>
          <w:sz w:val="24"/>
          <w:szCs w:val="24"/>
          <w14:textFill>
            <w14:solidFill>
              <w14:schemeClr w14:val="tx1"/>
            </w14:solidFill>
          </w14:textFill>
        </w:rPr>
        <w:t>次国际堆肥会议，累计培训堆肥技术人员3000余人；同时建立了“中国堆肥网”，出版了堆肥工程实用手册，有力地推动了国内堆肥产业从传统堆肥向现代工业化堆肥的转变，对有机肥产业的快速发展起到重要的提升作用。</w:t>
      </w:r>
    </w:p>
    <w:p>
      <w:pPr>
        <w:spacing w:line="360" w:lineRule="auto"/>
        <w:ind w:firstLine="496" w:firstLineChars="200"/>
        <w:rPr>
          <w:rFonts w:ascii="Times New Roman" w:hAnsi="Times New Roman" w:cs="Times New Roman"/>
          <w:color w:val="000000" w:themeColor="text1"/>
          <w:spacing w:val="4"/>
          <w:sz w:val="24"/>
          <w:szCs w:val="24"/>
          <w14:textFill>
            <w14:solidFill>
              <w14:schemeClr w14:val="tx1"/>
            </w14:solidFill>
          </w14:textFill>
        </w:rPr>
      </w:pPr>
      <w:r>
        <w:rPr>
          <w:rFonts w:ascii="Times New Roman" w:hAnsi="Times New Roman" w:cs="Times New Roman"/>
          <w:color w:val="000000" w:themeColor="text1"/>
          <w:spacing w:val="4"/>
          <w:sz w:val="24"/>
          <w:szCs w:val="24"/>
          <w14:textFill>
            <w14:solidFill>
              <w14:schemeClr w14:val="tx1"/>
            </w14:solidFill>
          </w14:textFill>
        </w:rPr>
        <w:t>中国农业大学资源与环境学院李季教授与北京沃土天地生物科技股份有限公司彭生平董事长、张陇利副总经理在有机固废生物处理技术研发、设备生产和微生物菌剂产品研制等方面进行了合作。双方共同开展了养殖粪污、田园废弃物、市政污泥、餐厨垃圾、农工牧等产业废弃物堆肥处理及有机肥生产项目，以及VT系列菌剂在堆肥发酵、秸秆腐熟、环境除臭、养殖益生素、肥料伴侣、生态种植、污染物降解等方面的推广应用。双方合作取得的两项科技成果“堆肥接种剂及其在固废生物处理中的应用”和“有机固体废弃物高校安全快速堆肥关键技术研究与示范”居国际先进水平，一项科技成果“生物堆肥减排关键技术、装置及新产品开发”居国际领先水平。</w:t>
      </w:r>
    </w:p>
    <w:p>
      <w:pPr>
        <w:spacing w:line="360" w:lineRule="auto"/>
        <w:ind w:firstLine="496"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pacing w:val="4"/>
          <w:sz w:val="24"/>
          <w:szCs w:val="24"/>
          <w14:textFill>
            <w14:solidFill>
              <w14:schemeClr w14:val="tx1"/>
            </w14:solidFill>
          </w14:textFill>
        </w:rPr>
        <w:t>中国农业大学资源与环境学院李季教授与</w:t>
      </w:r>
      <w:r>
        <w:rPr>
          <w:rFonts w:ascii="Times New Roman" w:hAnsi="Times New Roman" w:cs="Times New Roman"/>
          <w:color w:val="000000" w:themeColor="text1"/>
          <w:sz w:val="24"/>
          <w:szCs w:val="24"/>
          <w:shd w:val="clear" w:color="auto" w:fill="FFFFFF"/>
          <w14:textFill>
            <w14:solidFill>
              <w14:schemeClr w14:val="tx1"/>
            </w14:solidFill>
          </w14:textFill>
        </w:rPr>
        <w:t>山东亿安生物工程有限公司专家李有志、李涛</w:t>
      </w:r>
      <w:r>
        <w:rPr>
          <w:rFonts w:ascii="Times New Roman" w:hAnsi="Times New Roman" w:cs="Times New Roman"/>
          <w:color w:val="000000" w:themeColor="text1"/>
          <w:sz w:val="24"/>
          <w:szCs w:val="24"/>
          <w14:textFill>
            <w14:solidFill>
              <w14:schemeClr w14:val="tx1"/>
            </w14:solidFill>
          </w14:textFill>
        </w:rPr>
        <w:t>在畜禽粪污“微生物巢”异位发酵处理技术方面建立了合作关系，建设性地提出了利用生物工程处理畜禽粪污的全新思路。2017年，</w:t>
      </w:r>
      <w:r>
        <w:rPr>
          <w:rFonts w:ascii="Times New Roman" w:hAnsi="Times New Roman" w:cs="Times New Roman"/>
          <w:color w:val="000000" w:themeColor="text1"/>
          <w:sz w:val="24"/>
          <w:szCs w:val="24"/>
          <w:shd w:val="clear" w:color="auto" w:fill="FFFFFF"/>
          <w14:textFill>
            <w14:solidFill>
              <w14:schemeClr w14:val="tx1"/>
            </w14:solidFill>
          </w14:textFill>
        </w:rPr>
        <w:t>山东亿安生物工程有限公司</w:t>
      </w:r>
      <w:r>
        <w:rPr>
          <w:rFonts w:hint="eastAsia" w:ascii="Times New Roman" w:hAnsi="Times New Roman" w:cs="Times New Roman"/>
          <w:color w:val="000000" w:themeColor="text1"/>
          <w:sz w:val="24"/>
          <w:szCs w:val="24"/>
          <w:shd w:val="clear" w:color="auto" w:fill="FFFFFF"/>
          <w14:textFill>
            <w14:solidFill>
              <w14:schemeClr w14:val="tx1"/>
            </w14:solidFill>
          </w14:textFill>
        </w:rPr>
        <w:t>、</w:t>
      </w:r>
      <w:r>
        <w:rPr>
          <w:rFonts w:ascii="Times New Roman" w:hAnsi="Times New Roman" w:cs="Times New Roman"/>
          <w:color w:val="000000" w:themeColor="text1"/>
          <w:sz w:val="24"/>
          <w:szCs w:val="24"/>
          <w:shd w:val="clear" w:color="auto" w:fill="FFFFFF"/>
          <w14:textFill>
            <w14:solidFill>
              <w14:schemeClr w14:val="tx1"/>
            </w14:solidFill>
          </w14:textFill>
        </w:rPr>
        <w:t>中国农业大学、</w:t>
      </w:r>
      <w:r>
        <w:rPr>
          <w:rFonts w:ascii="Times New Roman" w:hAnsi="Times New Roman" w:cs="Times New Roman"/>
          <w:color w:val="000000" w:themeColor="text1"/>
          <w:sz w:val="24"/>
          <w:szCs w:val="24"/>
          <w14:textFill>
            <w14:solidFill>
              <w14:schemeClr w14:val="tx1"/>
            </w14:solidFill>
          </w14:textFill>
        </w:rPr>
        <w:t>山东省畜牧兽医局</w:t>
      </w:r>
      <w:r>
        <w:rPr>
          <w:rFonts w:ascii="Times New Roman" w:hAnsi="Times New Roman" w:cs="Times New Roman"/>
          <w:color w:val="000000" w:themeColor="text1"/>
          <w:sz w:val="24"/>
          <w:szCs w:val="24"/>
          <w:shd w:val="clear" w:color="auto" w:fill="FFFFFF"/>
          <w14:textFill>
            <w14:solidFill>
              <w14:schemeClr w14:val="tx1"/>
            </w14:solidFill>
          </w14:textFill>
        </w:rPr>
        <w:t>和</w:t>
      </w:r>
      <w:r>
        <w:rPr>
          <w:rFonts w:ascii="Times New Roman" w:hAnsi="Times New Roman" w:cs="Times New Roman"/>
          <w:color w:val="000000" w:themeColor="text1"/>
          <w:spacing w:val="4"/>
          <w:sz w:val="24"/>
          <w:szCs w:val="24"/>
          <w14:textFill>
            <w14:solidFill>
              <w14:schemeClr w14:val="tx1"/>
            </w14:solidFill>
          </w14:textFill>
        </w:rPr>
        <w:t>北京沃土天地生物科技股份有限公司</w:t>
      </w:r>
      <w:r>
        <w:rPr>
          <w:rFonts w:ascii="Times New Roman" w:hAnsi="Times New Roman" w:cs="Times New Roman"/>
          <w:color w:val="000000" w:themeColor="text1"/>
          <w:sz w:val="24"/>
          <w:szCs w:val="24"/>
          <w14:textFill>
            <w14:solidFill>
              <w14:schemeClr w14:val="tx1"/>
            </w14:solidFill>
          </w14:textFill>
        </w:rPr>
        <w:t>等单位联合申报了山东省科学技术进步奖，申报项目名称为“</w:t>
      </w:r>
      <w:r>
        <w:rPr>
          <w:rFonts w:ascii="Times New Roman" w:hAnsi="Times New Roman" w:cs="Times New Roman"/>
          <w:color w:val="000000" w:themeColor="text1"/>
          <w:kern w:val="0"/>
          <w:sz w:val="24"/>
          <w:szCs w:val="24"/>
          <w14:textFill>
            <w14:solidFill>
              <w14:schemeClr w14:val="tx1"/>
            </w14:solidFill>
          </w14:textFill>
        </w:rPr>
        <w:t>规模化畜禽粪污生物处理关键技术研究、设备开发与示范应用</w:t>
      </w:r>
      <w:r>
        <w:rPr>
          <w:rFonts w:ascii="Times New Roman" w:hAnsi="Times New Roman" w:cs="Times New Roman"/>
          <w:color w:val="000000" w:themeColor="text1"/>
          <w:sz w:val="24"/>
          <w:szCs w:val="24"/>
          <w14:textFill>
            <w14:solidFill>
              <w14:schemeClr w14:val="tx1"/>
            </w14:solidFill>
          </w14:textFill>
        </w:rPr>
        <w:t>”，获得一等奖。</w:t>
      </w:r>
    </w:p>
    <w:p>
      <w:pPr>
        <w:spacing w:line="360" w:lineRule="auto"/>
        <w:ind w:firstLine="496" w:firstLineChars="200"/>
        <w:rPr>
          <w:rFonts w:ascii="Times New Roman" w:hAnsi="Times New Roman" w:cs="Times New Roman"/>
          <w:color w:val="000000" w:themeColor="text1"/>
          <w:spacing w:val="4"/>
          <w:sz w:val="24"/>
          <w:szCs w:val="24"/>
          <w14:textFill>
            <w14:solidFill>
              <w14:schemeClr w14:val="tx1"/>
            </w14:solidFill>
          </w14:textFill>
        </w:rPr>
      </w:pPr>
      <w:r>
        <w:rPr>
          <w:rFonts w:ascii="Times New Roman" w:hAnsi="Times New Roman" w:cs="Times New Roman"/>
          <w:color w:val="000000" w:themeColor="text1"/>
          <w:spacing w:val="4"/>
          <w:sz w:val="24"/>
          <w:szCs w:val="24"/>
          <w14:textFill>
            <w14:solidFill>
              <w14:schemeClr w14:val="tx1"/>
            </w14:solidFill>
          </w14:textFill>
        </w:rPr>
        <w:t>中国农业大学资源与环境学院李季教授与</w:t>
      </w:r>
      <w:r>
        <w:rPr>
          <w:rFonts w:ascii="Times New Roman" w:hAnsi="Times New Roman" w:cs="Times New Roman"/>
          <w:color w:val="000000" w:themeColor="text1"/>
          <w:sz w:val="24"/>
          <w:szCs w:val="24"/>
          <w14:textFill>
            <w14:solidFill>
              <w14:schemeClr w14:val="tx1"/>
            </w14:solidFill>
          </w14:textFill>
        </w:rPr>
        <w:t>全国畜牧总站杨振海站长在</w:t>
      </w:r>
      <w:r>
        <w:rPr>
          <w:rFonts w:ascii="Times New Roman" w:hAnsi="Times New Roman" w:cs="Times New Roman"/>
          <w:color w:val="000000" w:themeColor="text1"/>
          <w:sz w:val="24"/>
          <w:szCs w:val="24"/>
          <w:shd w:val="clear" w:color="auto" w:fill="FFFFFF"/>
          <w14:textFill>
            <w14:solidFill>
              <w14:schemeClr w14:val="tx1"/>
            </w14:solidFill>
          </w14:textFill>
        </w:rPr>
        <w:t>畜禽粪污处理技术推广、粪便堆肥与有机肥利用及畜禽粪便堆肥技术规范标准制定方面建立了合作关系，并承担国家畜禽养殖废弃物资源化处理科技创新联盟有机肥专家组组长，有力的推动了国内畜禽粪污处理技术应用推广工作发展。</w:t>
      </w:r>
    </w:p>
    <w:p>
      <w:pPr>
        <w:spacing w:line="360" w:lineRule="auto"/>
        <w:ind w:firstLine="496" w:firstLineChars="200"/>
        <w:rPr>
          <w:rFonts w:ascii="Times New Roman" w:hAnsi="Times New Roman" w:cs="Times New Roman"/>
          <w:b/>
          <w:szCs w:val="21"/>
        </w:rPr>
      </w:pPr>
      <w:r>
        <w:rPr>
          <w:rFonts w:ascii="Times New Roman" w:hAnsi="Times New Roman" w:cs="Times New Roman"/>
          <w:color w:val="000000" w:themeColor="text1"/>
          <w:spacing w:val="4"/>
          <w:sz w:val="24"/>
          <w:szCs w:val="24"/>
          <w14:textFill>
            <w14:solidFill>
              <w14:schemeClr w14:val="tx1"/>
            </w14:solidFill>
          </w14:textFill>
        </w:rPr>
        <w:t>中国农业大学资源与环境学院李季教授与</w:t>
      </w:r>
      <w:r>
        <w:rPr>
          <w:rFonts w:ascii="Times New Roman" w:hAnsi="Times New Roman" w:cs="Times New Roman"/>
          <w:color w:val="000000" w:themeColor="text1"/>
          <w:sz w:val="24"/>
          <w:szCs w:val="24"/>
          <w14:textFill>
            <w14:solidFill>
              <w14:schemeClr w14:val="tx1"/>
            </w14:solidFill>
          </w14:textFill>
        </w:rPr>
        <w:t>北京市农林科学院李吉进研究员合作开展了畜禽粪便、作物秸秆、沼渣沼液等多元化</w:t>
      </w:r>
      <w:r>
        <w:rPr>
          <w:rFonts w:hint="eastAsia" w:ascii="Times New Roman" w:hAnsi="Times New Roman" w:cs="Times New Roman"/>
          <w:color w:val="000000" w:themeColor="text1"/>
          <w:sz w:val="24"/>
          <w:szCs w:val="24"/>
          <w14:textFill>
            <w14:solidFill>
              <w14:schemeClr w14:val="tx1"/>
            </w14:solidFill>
          </w14:textFill>
        </w:rPr>
        <w:t>堆肥</w:t>
      </w:r>
      <w:r>
        <w:rPr>
          <w:rFonts w:ascii="Times New Roman" w:hAnsi="Times New Roman" w:cs="Times New Roman"/>
          <w:color w:val="000000" w:themeColor="text1"/>
          <w:sz w:val="24"/>
          <w:szCs w:val="24"/>
          <w14:textFill>
            <w14:solidFill>
              <w14:schemeClr w14:val="tx1"/>
            </w14:solidFill>
          </w14:textFill>
        </w:rPr>
        <w:t>利用关键技术研究。共同参与了由中国农业大学组织的“十二五”和“十三五”课题，共同制定了《畜禽粪便堆肥技术规范》。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5DC8EC"/>
    <w:multiLevelType w:val="singleLevel"/>
    <w:tmpl w:val="BD5DC8E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457"/>
    <w:rsid w:val="000B7A2E"/>
    <w:rsid w:val="000C623D"/>
    <w:rsid w:val="000F0628"/>
    <w:rsid w:val="0010625E"/>
    <w:rsid w:val="00121113"/>
    <w:rsid w:val="003A7322"/>
    <w:rsid w:val="004321E7"/>
    <w:rsid w:val="004902C9"/>
    <w:rsid w:val="00594C17"/>
    <w:rsid w:val="006A1E46"/>
    <w:rsid w:val="00732183"/>
    <w:rsid w:val="00751CA5"/>
    <w:rsid w:val="00761347"/>
    <w:rsid w:val="007B7457"/>
    <w:rsid w:val="007F6511"/>
    <w:rsid w:val="00804D36"/>
    <w:rsid w:val="008940E7"/>
    <w:rsid w:val="008C48B4"/>
    <w:rsid w:val="00925B11"/>
    <w:rsid w:val="00B20300"/>
    <w:rsid w:val="00B31A4B"/>
    <w:rsid w:val="00B814AA"/>
    <w:rsid w:val="00BA043B"/>
    <w:rsid w:val="00C2577F"/>
    <w:rsid w:val="00C2719D"/>
    <w:rsid w:val="00C65BF8"/>
    <w:rsid w:val="00CE7FF3"/>
    <w:rsid w:val="00D30DC7"/>
    <w:rsid w:val="00D40212"/>
    <w:rsid w:val="00D63CDF"/>
    <w:rsid w:val="00E238B3"/>
    <w:rsid w:val="00E636E1"/>
    <w:rsid w:val="00E95B00"/>
    <w:rsid w:val="00F85E5A"/>
    <w:rsid w:val="00FE781F"/>
    <w:rsid w:val="21F43904"/>
    <w:rsid w:val="4DEE0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0"/>
    <w:qFormat/>
    <w:uiPriority w:val="0"/>
    <w:pPr>
      <w:spacing w:line="360" w:lineRule="auto"/>
      <w:ind w:firstLine="480" w:firstLineChars="200"/>
    </w:pPr>
    <w:rPr>
      <w:rFonts w:ascii="仿宋_GB2312" w:hAnsi="Times New Roman" w:eastAsia="宋体" w:cs="Times New Roman"/>
      <w:sz w:val="24"/>
      <w:szCs w:val="2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5"/>
    <w:link w:val="4"/>
    <w:uiPriority w:val="99"/>
    <w:rPr>
      <w:sz w:val="18"/>
      <w:szCs w:val="18"/>
    </w:rPr>
  </w:style>
  <w:style w:type="character" w:customStyle="1" w:styleId="9">
    <w:name w:val="页脚 字符"/>
    <w:basedOn w:val="5"/>
    <w:link w:val="3"/>
    <w:qFormat/>
    <w:uiPriority w:val="99"/>
    <w:rPr>
      <w:sz w:val="18"/>
      <w:szCs w:val="18"/>
    </w:rPr>
  </w:style>
  <w:style w:type="character" w:customStyle="1" w:styleId="10">
    <w:name w:val="纯文本 字符"/>
    <w:basedOn w:val="5"/>
    <w:link w:val="2"/>
    <w:qFormat/>
    <w:uiPriority w:val="0"/>
    <w:rPr>
      <w:rFonts w:ascii="仿宋_GB2312" w:hAnsi="Times New Roman" w:eastAsia="宋体" w:cs="Times New Roman"/>
      <w:sz w:val="24"/>
      <w:szCs w:val="20"/>
    </w:rPr>
  </w:style>
  <w:style w:type="character" w:customStyle="1" w:styleId="11">
    <w:name w:val="纯文本 字符1"/>
    <w:basedOn w:val="5"/>
    <w:qFormat/>
    <w:uiPriority w:val="0"/>
    <w:rPr>
      <w:rFonts w:ascii="仿宋_GB2312" w:hAnsi="Times New Roman" w:eastAsia="宋体" w:cs="Times New Roman"/>
      <w:sz w:val="24"/>
      <w:szCs w:val="20"/>
    </w:rPr>
  </w:style>
  <w:style w:type="table" w:customStyle="1" w:styleId="12">
    <w:name w:val="网格型1"/>
    <w:basedOn w:val="6"/>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styleId="13">
    <w:name w:val="List Paragraph"/>
    <w:basedOn w:val="1"/>
    <w:qFormat/>
    <w:uiPriority w:val="34"/>
    <w:pPr>
      <w:ind w:firstLine="420" w:firstLineChars="200"/>
    </w:pPr>
    <w:rPr>
      <w:rFonts w:ascii="仿宋_GB2312" w:hAnsi="Times New Roman" w:eastAsia="仿宋_GB2312" w:cs="Times New Roman"/>
      <w:spacing w:val="-4"/>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1264</Words>
  <Characters>7211</Characters>
  <Lines>60</Lines>
  <Paragraphs>16</Paragraphs>
  <TotalTime>4</TotalTime>
  <ScaleCrop>false</ScaleCrop>
  <LinksUpToDate>false</LinksUpToDate>
  <CharactersWithSpaces>8459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2019-01-09T12:57:00Z</dcterms:created>
  <dc:creator>admin</dc:creator>
  <cp:lastModifiedBy>随缘逝花魂</cp:lastModifiedBy>
  <dcterms:modified xsi:type="dcterms:W3CDTF">2019-01-10T06:06:02Z</dcterms:modified>
  <dc:title>国家科学技术奖提名公示内容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